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 Generated by Aspose.Words for Java 21.5.0 -->
  <w:body>
    <w:p w:rsidRPr="007A4569" w:rsidR="008D00AD" w14:paraId="36149D19" w14:textId="7DFAC742">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14:anchorId="77100CAB" wp14:editId="7777777">
            <wp:simplePos x="0" y="0"/>
            <wp:positionH relativeFrom="column">
              <wp:posOffset>5815965</wp:posOffset>
            </wp:positionH>
            <wp:positionV relativeFrom="page">
              <wp:posOffset>389255</wp:posOffset>
            </wp:positionV>
            <wp:extent cx="592455" cy="811530"/>
            <wp:effectExtent l="0" t="0" r="4445" b="1270"/>
            <wp:wrapTight wrapText="bothSides">
              <wp:wrapPolygon>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4569" w:rsidR="000969DA">
        <w:rPr>
          <w:rFonts w:ascii="Georgia" w:hAnsi="Georgia"/>
          <w:b/>
          <w:bCs/>
          <w:color w:val="1F4E79" w:themeColor="accent5" w:themeShade="80"/>
          <w:sz w:val="48"/>
          <w:szCs w:val="48"/>
        </w:rPr>
        <w:t>Introducción a ChainPoint: Guía rápida del organismo de evaluación de la conformidad</w:t>
      </w:r>
    </w:p>
    <w:p w:rsidRPr="00E84998" w:rsidR="00850EF5" w14:paraId="0387FC74" w14:textId="7A606286">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14:anchorId="6F52C6A6" wp14:editId="7777777">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69893B4">
              <v:line id="Straight Connector 8" style="mso-wrap-distance-bottom:0;mso-wrap-distance-left:9pt;mso-wrap-distance-right:9pt;mso-wrap-distance-top:0;mso-wrap-style:square;position:absolute;visibility:visible;z-index:251660288" o:spid="_x0000_s1025" strokecolor="#4472c4" strokeweight="0.5pt" from="0,4.6pt" to="504.95pt,4.6pt">
                <v:stroke joinstyle="miter"/>
              </v:line>
            </w:pict>
          </mc:Fallback>
        </mc:AlternateContent>
      </w:r>
    </w:p>
    <w:p w:rsidR="5DF2A8B9" w14:paraId="1794DAE7" w14:textId="212AFE06">
      <w:pPr>
        <w:rPr>
          <w:rFonts w:ascii="Arial" w:hAnsi="Arial" w:eastAsia="Arial" w:cs="Arial"/>
          <w:color w:val="000000" w:themeColor="text1"/>
        </w:rPr>
      </w:pPr>
      <w:r w:rsidRPr="45F4C6FB">
        <w:rPr>
          <w:rFonts w:ascii="Arial" w:hAnsi="Arial" w:eastAsia="Arial" w:cs="Arial"/>
          <w:color w:val="000000" w:themeColor="text1"/>
        </w:rPr>
        <w:t>¡Le damos la bienvenida a ChainPoint para Fair Trade USA (FTUSA)! Esta guía está diseñada para todos los niveles de experiencia para ayudarle a comenzar con esta plataforma.</w:t>
      </w:r>
    </w:p>
    <w:p w:rsidR="5DF2A8B9" w14:paraId="5B211B87" w14:textId="7E0D36B6">
      <w:pPr>
        <w:rPr>
          <w:rFonts w:ascii="Arial" w:hAnsi="Arial" w:eastAsia="Arial" w:cs="Arial"/>
          <w:color w:val="000000" w:themeColor="text1"/>
        </w:rPr>
      </w:pPr>
    </w:p>
    <w:p w:rsidR="5DF2A8B9" w14:paraId="5152727D" w14:textId="73E09E24">
      <w:pPr>
        <w:rPr>
          <w:rFonts w:ascii="Arial" w:hAnsi="Arial" w:eastAsia="Arial" w:cs="Arial"/>
          <w:color w:val="000000" w:themeColor="text1"/>
        </w:rPr>
      </w:pPr>
      <w:r w:rsidRPr="45F4C6FB">
        <w:rPr>
          <w:rFonts w:ascii="Arial" w:hAnsi="Arial" w:eastAsia="Arial" w:cs="Arial"/>
          <w:color w:val="000000" w:themeColor="text1"/>
        </w:rPr>
        <w:t>ChainPoint es una poderosa herramienta diseñada para automatizar y optimizar los flujos de trabajo de garantía de certificación. La interfaz de fácil manejo y las sólidas funciones están diseñadas para satisfacer las necesidades diversas y específicas de los Organismos de Evaluación de Conformidad (OEC), los Titulares del Certificado (TC) y el personal de FTUSA.</w:t>
      </w:r>
    </w:p>
    <w:p w:rsidR="5DF2A8B9" w14:paraId="083F3938" w14:textId="576D6DC7">
      <w:pPr>
        <w:rPr>
          <w:rFonts w:ascii="Arial" w:hAnsi="Arial" w:eastAsia="Arial" w:cs="Arial"/>
          <w:color w:val="000000" w:themeColor="text1"/>
        </w:rPr>
      </w:pPr>
    </w:p>
    <w:p w:rsidR="5DF2A8B9" w14:paraId="7CBB9D75" w14:textId="1455F521">
      <w:pPr>
        <w:rPr>
          <w:rFonts w:ascii="Arial" w:hAnsi="Arial" w:eastAsia="Arial" w:cs="Arial"/>
          <w:color w:val="000000" w:themeColor="text1"/>
        </w:rPr>
      </w:pPr>
      <w:r w:rsidRPr="45F4C6FB">
        <w:rPr>
          <w:rFonts w:ascii="Arial" w:hAnsi="Arial" w:eastAsia="Arial" w:cs="Arial"/>
          <w:color w:val="000000" w:themeColor="text1"/>
        </w:rPr>
        <w:t>En esta guía, le brindaremos orientación a través de los pasos esenciales para empezar a utilizar ChainPoint para el cumplimiento de FTUSA. Estos pasos detallan la navegación por la interfaz y el uso de funciones clave para maximizar la eficiencia.</w:t>
      </w:r>
    </w:p>
    <w:p w:rsidR="5DF2A8B9" w14:paraId="4B8D2661" w14:textId="0B0C8592">
      <w:pPr>
        <w:rPr>
          <w:rFonts w:ascii="Arial" w:hAnsi="Arial" w:eastAsia="Arial" w:cs="Arial"/>
          <w:color w:val="000000" w:themeColor="text1"/>
        </w:rPr>
      </w:pPr>
    </w:p>
    <w:p w:rsidR="5DF2A8B9" w:rsidP="45F4C6FB" w14:paraId="0EF1BEC4" w14:textId="35F895E4">
      <w:pPr>
        <w:rPr>
          <w:rFonts w:ascii="Arial" w:hAnsi="Arial" w:cs="Arial"/>
          <w:color w:val="000000" w:themeColor="text1"/>
        </w:rPr>
      </w:pPr>
      <w:r w:rsidRPr="45F4C6FB">
        <w:rPr>
          <w:rFonts w:ascii="Arial" w:hAnsi="Arial" w:eastAsia="Arial" w:cs="Arial"/>
          <w:color w:val="000000" w:themeColor="text1"/>
        </w:rPr>
        <w:t>Estos pasos deberían proporcionar la descripción general que necesitará para comprender cómo comenzar y usar las funciones básicas de ChainPoint.</w:t>
      </w:r>
    </w:p>
    <w:p w:rsidR="34191A9E" w:rsidP="34191A9E" w14:paraId="4053EC31" w14:textId="499AA5C6">
      <w:pPr>
        <w:rPr>
          <w:rFonts w:ascii="Arial" w:hAnsi="Arial" w:cs="Arial"/>
          <w:color w:val="1F3864" w:themeColor="accent1" w:themeShade="80"/>
        </w:rPr>
      </w:pPr>
    </w:p>
    <w:p w:rsidR="5DF2A8B9" w:rsidP="5DF2A8B9" w14:paraId="1D67CAC7" w14:textId="798736C3">
      <w:pPr>
        <w:rPr>
          <w:rFonts w:ascii="Arial" w:hAnsi="Arial" w:eastAsia="Arial" w:cs="Arial"/>
          <w:color w:val="1F4E79" w:themeColor="accent5" w:themeShade="80"/>
          <w:sz w:val="28"/>
          <w:szCs w:val="28"/>
        </w:rPr>
      </w:pPr>
      <w:r w:rsidRPr="34191A9E">
        <w:rPr>
          <w:rFonts w:ascii="Arial" w:hAnsi="Arial" w:eastAsia="Arial" w:cs="Arial"/>
          <w:b/>
          <w:bCs/>
          <w:color w:val="1F4E79" w:themeColor="accent5" w:themeShade="80"/>
          <w:sz w:val="28"/>
          <w:szCs w:val="28"/>
        </w:rPr>
        <w:t>Público de la capacitación</w:t>
      </w:r>
    </w:p>
    <w:p w:rsidR="34191A9E" w:rsidP="34191A9E" w14:paraId="580E045A" w14:textId="461E2773">
      <w:pPr>
        <w:rPr>
          <w:rFonts w:ascii="Arial" w:hAnsi="Arial" w:eastAsia="Arial" w:cs="Arial"/>
        </w:rPr>
      </w:pPr>
    </w:p>
    <w:p w:rsidR="1489CAFD" w:rsidP="64B2E0EA" w14:paraId="4D511D59" w14:textId="787BA106">
      <w:pPr>
        <w:rPr>
          <w:rFonts w:ascii="Arial" w:hAnsi="Arial" w:eastAsia="Arial" w:cs="Arial"/>
          <w:color w:val="000000" w:themeColor="text1"/>
        </w:rPr>
      </w:pPr>
      <w:r w:rsidRPr="20B74113">
        <w:rPr>
          <w:rFonts w:ascii="Arial" w:hAnsi="Arial" w:eastAsia="Arial" w:cs="Arial"/>
        </w:rPr>
        <w:t>Esta guía pretende ser un recurso para</w:t>
      </w:r>
      <w:r w:rsidRPr="20B74113">
        <w:rPr>
          <w:rFonts w:ascii="Arial" w:hAnsi="Arial" w:cs="Arial"/>
          <w:color w:val="000000" w:themeColor="text1"/>
        </w:rPr>
        <w:t xml:space="preserve"> auditores, administradores de programas y revisores técnicos</w:t>
      </w:r>
      <w:r>
        <w:t>de los OEC</w:t>
      </w:r>
      <w:r w:rsidRPr="20B74113">
        <w:rPr>
          <w:rFonts w:ascii="Arial" w:hAnsi="Arial" w:eastAsia="Arial" w:cs="Arial"/>
        </w:rPr>
        <w:t>.</w:t>
      </w:r>
    </w:p>
    <w:p w:rsidR="34191A9E" w:rsidP="34191A9E" w14:paraId="737BE7EF" w14:textId="150F141D">
      <w:pPr>
        <w:rPr>
          <w:rFonts w:ascii="Arial" w:hAnsi="Arial" w:eastAsia="Arial" w:cs="Arial"/>
        </w:rPr>
      </w:pPr>
    </w:p>
    <w:p w:rsidR="1489CAFD" w:rsidP="1489CAFD" w14:paraId="1C7C8683" w14:textId="59DB6C07">
      <w:pPr>
        <w:rPr>
          <w:rFonts w:ascii="Arial" w:hAnsi="Arial" w:eastAsia="Arial" w:cs="Arial"/>
          <w:color w:val="000000" w:themeColor="text1"/>
        </w:rPr>
      </w:pPr>
    </w:p>
    <w:p w:rsidR="34191A9E" w:rsidP="45F4C6FB" w14:paraId="5AF82F1E" w14:textId="3DE8E282">
      <w:pPr>
        <w:rPr>
          <w:rFonts w:ascii="Arial" w:hAnsi="Arial" w:eastAsia="Arial" w:cs="Arial"/>
        </w:rPr>
      </w:pPr>
      <w:r w:rsidRPr="45F4C6FB">
        <w:rPr>
          <w:rFonts w:ascii="Arial" w:hAnsi="Arial" w:eastAsia="Arial" w:cs="Arial"/>
          <w:b/>
          <w:bCs/>
          <w:color w:val="1F4E79" w:themeColor="accent5" w:themeShade="80"/>
          <w:sz w:val="28"/>
          <w:szCs w:val="28"/>
        </w:rPr>
        <w:t xml:space="preserve">Cómo iniciar sesión en ChainPoint  </w:t>
      </w:r>
    </w:p>
    <w:p w:rsidR="34191A9E" w:rsidP="45F4C6FB" w14:paraId="2D7A2C4F" w14:textId="1F61E78C">
      <w:pPr>
        <w:rPr>
          <w:rFonts w:ascii="Arial" w:hAnsi="Arial" w:eastAsia="Arial" w:cs="Arial"/>
        </w:rPr>
      </w:pPr>
    </w:p>
    <w:p w:rsidR="00E135B3" w:rsidP="50B95C2E" w14:paraId="38326774" w14:textId="1C9B1E1A">
      <w:r w:rsidRPr="45F4C6FB">
        <w:rPr>
          <w:rFonts w:ascii="Arial" w:hAnsi="Arial" w:eastAsia="Arial" w:cs="Arial"/>
        </w:rPr>
        <w:t>Para iniciar sesión por primera vez, siga los pasos a continuación:</w:t>
      </w:r>
    </w:p>
    <w:p w:rsidR="00E135B3" w:rsidP="2664C8AB" w14:paraId="113B60A4" w14:textId="31BCD3F8">
      <w:pPr>
        <w:rPr>
          <w:rFonts w:ascii="Arial" w:hAnsi="Arial" w:eastAsia="Arial" w:cs="Arial"/>
        </w:rPr>
      </w:pPr>
    </w:p>
    <w:p w:rsidR="00E135B3" w:rsidP="2664C8AB" w14:paraId="47268C92" w14:textId="789FB5A2">
      <w:pPr>
        <w:pStyle w:val="ListParagraph"/>
        <w:numPr>
          <w:ilvl w:val="0"/>
          <w:numId w:val="33"/>
        </w:numPr>
        <w:rPr>
          <w:rFonts w:ascii="Arial" w:hAnsi="Arial" w:eastAsia="Arial" w:cs="Arial"/>
        </w:rPr>
      </w:pPr>
      <w:r w:rsidRPr="45F4C6FB">
        <w:rPr>
          <w:rFonts w:ascii="Arial" w:hAnsi="Arial" w:eastAsia="Arial" w:cs="Arial"/>
        </w:rPr>
        <w:t>Cuando se crea un inicio de sesión por primera vez, se le enviará un correo electrónico con su nombre de usuario e instrucciones para establecer su contraseña con el asunto “Login information for Fair Trade USA” y el remitente del correo electrónico “audits@fairtradeusa.org”.</w:t>
      </w:r>
    </w:p>
    <w:p w:rsidR="00E135B3" w:rsidP="2664C8AB" w14:paraId="45D31700" w14:textId="603B85B8">
      <w:pPr>
        <w:jc w:val="center"/>
        <w:rPr>
          <w:rFonts w:ascii="Arial" w:hAnsi="Arial" w:eastAsia="Arial" w:cs="Arial"/>
        </w:rPr>
      </w:pPr>
      <w:r>
        <w:rPr>
          <w:noProof/>
        </w:rPr>
        <w:drawing>
          <wp:inline distT="0" distB="0" distL="0" distR="0" wp14:anchorId="283F09BF" wp14:editId="7777777">
            <wp:extent cx="5015358" cy="3364468"/>
            <wp:effectExtent l="0" t="0" r="0" b="0"/>
            <wp:docPr id="1727967356" name="Picture 172796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67356" name="Picture 1727967356"/>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015358" cy="3364468"/>
                    </a:xfrm>
                    <a:prstGeom prst="rect">
                      <a:avLst/>
                    </a:prstGeom>
                  </pic:spPr>
                </pic:pic>
              </a:graphicData>
            </a:graphic>
          </wp:inline>
        </w:drawing>
      </w:r>
    </w:p>
    <w:p w:rsidR="00E135B3" w:rsidP="2664C8AB" w14:paraId="1469AD0C" w14:textId="5B0327F1">
      <w:pPr>
        <w:pStyle w:val="ListParagraph"/>
        <w:numPr>
          <w:ilvl w:val="0"/>
          <w:numId w:val="33"/>
        </w:numPr>
        <w:rPr>
          <w:rFonts w:ascii="Arial" w:hAnsi="Arial" w:eastAsia="Arial" w:cs="Arial"/>
        </w:rPr>
      </w:pPr>
      <w:r w:rsidRPr="2664C8AB">
        <w:rPr>
          <w:rFonts w:ascii="Arial" w:hAnsi="Arial" w:eastAsia="Arial" w:cs="Arial"/>
        </w:rPr>
        <w:t>Haga clic en el botón  Create a Password en el correo electrónico para establecer su contraseña.</w:t>
      </w:r>
    </w:p>
    <w:p w:rsidR="00E135B3" w:rsidP="2664C8AB" w14:paraId="3AF141E4" w14:textId="06E5C991">
      <w:pPr>
        <w:pStyle w:val="ListParagraph"/>
        <w:numPr>
          <w:ilvl w:val="0"/>
          <w:numId w:val="33"/>
        </w:numPr>
        <w:rPr>
          <w:rFonts w:ascii="Arial" w:hAnsi="Arial" w:eastAsia="Arial" w:cs="Arial"/>
        </w:rPr>
      </w:pPr>
      <w:r w:rsidRPr="2664C8AB">
        <w:rPr>
          <w:rFonts w:ascii="Arial" w:hAnsi="Arial" w:eastAsia="Arial" w:cs="Arial"/>
        </w:rPr>
        <w:t>En el enlace proporcionado, ingrese su nueva contraseña. Confirme y guarde.</w:t>
      </w:r>
    </w:p>
    <w:p w:rsidR="00E135B3" w:rsidP="2664C8AB" w14:paraId="41542B70" w14:textId="05DE8FDC">
      <w:pPr>
        <w:pStyle w:val="ListParagraph"/>
        <w:numPr>
          <w:ilvl w:val="0"/>
          <w:numId w:val="33"/>
        </w:numPr>
        <w:rPr>
          <w:rFonts w:ascii="Arial" w:hAnsi="Arial" w:eastAsia="Arial" w:cs="Arial"/>
        </w:rPr>
      </w:pPr>
      <w:r w:rsidRPr="546BF3A6">
        <w:rPr>
          <w:rFonts w:ascii="Arial" w:hAnsi="Arial" w:eastAsia="Arial" w:cs="Arial"/>
        </w:rPr>
        <w:t xml:space="preserve">Será redirigido a la página de bienvenida de ChainPoint </w:t>
      </w:r>
      <w:hyperlink w:history="1" r:id="rId6">
        <w:r w:rsidRPr="546BF3A6">
          <w:rPr>
            <w:rStyle w:val="Hyperlink"/>
            <w:rFonts w:ascii="Arial" w:hAnsi="Arial" w:eastAsia="Arial" w:cs="Arial"/>
          </w:rPr>
          <w:t>https://assurance.fairtradecertified.org</w:t>
        </w:r>
      </w:hyperlink>
      <w:r w:rsidRPr="546BF3A6">
        <w:rPr>
          <w:rFonts w:ascii="Arial" w:hAnsi="Arial" w:eastAsia="Arial" w:cs="Arial"/>
        </w:rPr>
        <w:t xml:space="preserve"> para iniciar sesión con su nueva contraseña.</w:t>
      </w:r>
    </w:p>
    <w:p w:rsidR="00E135B3" w:rsidP="2664C8AB" w14:paraId="5944FE00" w14:textId="4641982E">
      <w:pPr>
        <w:pStyle w:val="ListParagraph"/>
        <w:numPr>
          <w:ilvl w:val="0"/>
          <w:numId w:val="33"/>
        </w:numPr>
        <w:rPr>
          <w:rFonts w:ascii="Arial" w:hAnsi="Arial" w:eastAsia="Arial" w:cs="Arial"/>
        </w:rPr>
      </w:pPr>
      <w:r w:rsidRPr="546BF3A6">
        <w:rPr>
          <w:rFonts w:ascii="Arial" w:hAnsi="Arial" w:eastAsia="Arial" w:cs="Arial"/>
        </w:rPr>
        <w:t>Cuando necesite volver a iniciar sesión, acceda e inicie sesión en ChainPoint con su nombre de usuario y contraseña.</w:t>
      </w:r>
    </w:p>
    <w:p w:rsidR="00E135B3" w:rsidP="2664C8AB" w14:paraId="6A26B474" w14:textId="53FCCB58">
      <w:pPr>
        <w:pStyle w:val="ListParagraph"/>
        <w:numPr>
          <w:ilvl w:val="0"/>
          <w:numId w:val="33"/>
        </w:numPr>
        <w:rPr>
          <w:rFonts w:ascii="Arial" w:hAnsi="Arial" w:eastAsia="Arial" w:cs="Arial"/>
        </w:rPr>
      </w:pPr>
      <w:r w:rsidRPr="74F067DF">
        <w:rPr>
          <w:rFonts w:ascii="Arial" w:hAnsi="Arial" w:eastAsia="Arial" w:cs="Arial"/>
        </w:rPr>
        <w:t xml:space="preserve">Si no conoce su nombre de usuario, comuníquese con Fair Trade USA.  </w:t>
      </w:r>
    </w:p>
    <w:p w:rsidR="00E135B3" w:rsidP="2664C8AB" w14:paraId="3D2B2B50" w14:textId="5AFB5C4C">
      <w:pPr>
        <w:rPr>
          <w:rFonts w:ascii="Arial" w:hAnsi="Arial" w:eastAsia="Arial" w:cs="Arial"/>
        </w:rPr>
      </w:pPr>
    </w:p>
    <w:p w:rsidR="00E135B3" w:rsidP="2664C8AB" w14:paraId="51CD400E" w14:textId="6E42E076">
      <w:pPr>
        <w:rPr>
          <w:rFonts w:ascii="Arial" w:hAnsi="Arial" w:eastAsia="Arial" w:cs="Arial"/>
          <w:color w:val="1F3864" w:themeColor="accent1" w:themeShade="80"/>
        </w:rPr>
      </w:pPr>
    </w:p>
    <w:p w:rsidR="00E135B3" w:rsidP="2664C8AB" w14:paraId="59F43D14" w14:textId="06AFB6D2">
      <w:pPr>
        <w:rPr>
          <w:rFonts w:ascii="Arial" w:hAnsi="Arial" w:eastAsia="Arial" w:cs="Arial"/>
          <w:b/>
          <w:bCs/>
          <w:color w:val="1F4E79" w:themeColor="accent5" w:themeShade="80"/>
          <w:sz w:val="28"/>
          <w:szCs w:val="28"/>
        </w:rPr>
      </w:pPr>
      <w:r w:rsidRPr="34191A9E">
        <w:rPr>
          <w:rFonts w:ascii="Arial" w:hAnsi="Arial" w:eastAsia="Arial" w:cs="Arial"/>
          <w:b/>
          <w:bCs/>
          <w:color w:val="1F4E79" w:themeColor="accent5" w:themeShade="80"/>
          <w:sz w:val="28"/>
          <w:szCs w:val="28"/>
        </w:rPr>
        <w:t>Restablecimiento de la contraseña</w:t>
      </w:r>
    </w:p>
    <w:p w:rsidR="34191A9E" w:rsidP="34191A9E" w14:paraId="72715BB0" w14:textId="4F03CB7E">
      <w:pPr>
        <w:rPr>
          <w:rFonts w:ascii="Arial" w:hAnsi="Arial" w:eastAsia="Arial" w:cs="Arial"/>
        </w:rPr>
      </w:pPr>
    </w:p>
    <w:p w:rsidR="00E135B3" w:rsidP="2664C8AB" w14:paraId="42019737" w14:textId="79BE75B5">
      <w:pPr>
        <w:rPr>
          <w:rFonts w:ascii="Arial" w:hAnsi="Arial" w:eastAsia="Arial" w:cs="Arial"/>
        </w:rPr>
      </w:pPr>
      <w:r w:rsidRPr="2664C8AB">
        <w:rPr>
          <w:rFonts w:ascii="Arial" w:hAnsi="Arial" w:eastAsia="Arial" w:cs="Arial"/>
        </w:rPr>
        <w:t>Si olvidó su contraseña, siga las instrucciones a continuación:</w:t>
      </w:r>
    </w:p>
    <w:p w:rsidR="00E135B3" w:rsidP="2664C8AB" w14:paraId="5EBE206E" w14:textId="36B7BBE1">
      <w:pPr>
        <w:pStyle w:val="ListParagraph"/>
        <w:numPr>
          <w:ilvl w:val="0"/>
          <w:numId w:val="32"/>
        </w:numPr>
        <w:rPr>
          <w:rFonts w:ascii="Arial" w:hAnsi="Arial" w:eastAsia="Arial" w:cs="Arial"/>
        </w:rPr>
      </w:pPr>
      <w:r w:rsidRPr="546BF3A6">
        <w:rPr>
          <w:rFonts w:ascii="Arial" w:hAnsi="Arial" w:eastAsia="Arial" w:cs="Arial"/>
        </w:rPr>
        <w:t xml:space="preserve">En </w:t>
      </w:r>
      <w:hyperlink w:history="1" r:id="rId7">
        <w:r w:rsidRPr="546BF3A6">
          <w:rPr>
            <w:rStyle w:val="Hyperlink"/>
            <w:rFonts w:ascii="Arial" w:hAnsi="Arial" w:eastAsia="Arial" w:cs="Arial"/>
          </w:rPr>
          <w:t>https://assurance.fairtradecertified.org/login</w:t>
        </w:r>
      </w:hyperlink>
      <w:r w:rsidRPr="546BF3A6">
        <w:rPr>
          <w:rFonts w:ascii="Arial" w:hAnsi="Arial" w:eastAsia="Arial" w:cs="Arial"/>
        </w:rPr>
        <w:t xml:space="preserve"> seleccione la opción “Reset password”.</w:t>
      </w:r>
    </w:p>
    <w:p w:rsidR="00E135B3" w:rsidP="2664C8AB" w14:paraId="57E29E56" w14:textId="274C6863">
      <w:pPr>
        <w:jc w:val="center"/>
        <w:rPr>
          <w:rFonts w:ascii="Arial" w:hAnsi="Arial" w:eastAsia="Arial" w:cs="Arial"/>
        </w:rPr>
      </w:pPr>
      <w:r>
        <w:rPr>
          <w:noProof/>
        </w:rPr>
        <w:drawing>
          <wp:inline distT="0" distB="0" distL="0" distR="0" wp14:anchorId="6BE230D6" wp14:editId="7777777">
            <wp:extent cx="4031772" cy="4308182"/>
            <wp:effectExtent l="0" t="0" r="0" b="0"/>
            <wp:docPr id="1568788080" name="Picture 156878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88080"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031772" cy="4308182"/>
                    </a:xfrm>
                    <a:prstGeom prst="rect">
                      <a:avLst/>
                    </a:prstGeom>
                  </pic:spPr>
                </pic:pic>
              </a:graphicData>
            </a:graphic>
          </wp:inline>
        </w:drawing>
      </w:r>
    </w:p>
    <w:p w:rsidR="00E135B3" w:rsidP="2664C8AB" w14:paraId="4DD0397E" w14:textId="231F2D31">
      <w:pPr>
        <w:pStyle w:val="ListParagraph"/>
        <w:numPr>
          <w:ilvl w:val="0"/>
          <w:numId w:val="32"/>
        </w:numPr>
        <w:rPr>
          <w:rFonts w:ascii="Arial" w:hAnsi="Arial" w:eastAsia="Arial" w:cs="Arial"/>
        </w:rPr>
      </w:pPr>
      <w:r w:rsidRPr="546BF3A6">
        <w:rPr>
          <w:rFonts w:ascii="Arial" w:hAnsi="Arial" w:eastAsia="Arial" w:cs="Arial"/>
        </w:rPr>
        <w:t>Ingrese su nombre de usuario/dirección de correo electrónico y luego haga clic en “Request password reset information”.</w:t>
      </w:r>
    </w:p>
    <w:p w:rsidR="00E135B3" w:rsidP="2664C8AB" w14:paraId="1A3452B3" w14:textId="3F3DF36F">
      <w:pPr>
        <w:pStyle w:val="ListParagraph"/>
        <w:numPr>
          <w:ilvl w:val="0"/>
          <w:numId w:val="32"/>
        </w:numPr>
        <w:rPr>
          <w:rFonts w:ascii="Arial" w:hAnsi="Arial" w:eastAsia="Arial" w:cs="Arial"/>
        </w:rPr>
      </w:pPr>
      <w:r w:rsidRPr="546BF3A6">
        <w:rPr>
          <w:rFonts w:ascii="Arial" w:hAnsi="Arial" w:eastAsia="Arial" w:cs="Arial"/>
        </w:rPr>
        <w:t xml:space="preserve">Recibirá un correo electrónico de </w:t>
      </w:r>
      <w:hyperlink w:history="1" r:id="rId9">
        <w:r w:rsidRPr="546BF3A6">
          <w:rPr>
            <w:rStyle w:val="Hyperlink"/>
            <w:rFonts w:ascii="Arial" w:hAnsi="Arial" w:eastAsia="Arial" w:cs="Arial"/>
          </w:rPr>
          <w:t>support@chainpoint.com</w:t>
        </w:r>
      </w:hyperlink>
      <w:r w:rsidRPr="546BF3A6">
        <w:rPr>
          <w:rFonts w:ascii="Arial" w:hAnsi="Arial" w:eastAsia="Arial" w:cs="Arial"/>
        </w:rPr>
        <w:t xml:space="preserve"> con el asunto “Password reset information for Fair Trade USA”.</w:t>
      </w:r>
    </w:p>
    <w:p w:rsidR="00E135B3" w:rsidP="2664C8AB" w14:paraId="1123055F" w14:textId="4D794DA7">
      <w:pPr>
        <w:pStyle w:val="ListParagraph"/>
        <w:numPr>
          <w:ilvl w:val="0"/>
          <w:numId w:val="32"/>
        </w:numPr>
        <w:rPr>
          <w:rFonts w:ascii="Arial" w:hAnsi="Arial" w:eastAsia="Arial" w:cs="Arial"/>
        </w:rPr>
      </w:pPr>
      <w:r w:rsidRPr="546BF3A6">
        <w:rPr>
          <w:rFonts w:ascii="Arial" w:hAnsi="Arial" w:eastAsia="Arial" w:cs="Arial"/>
        </w:rPr>
        <w:t>Siga el enlace “Change my Password” en el correo electrónico. Ingrese la nueva contraseña. Confirme y guarde.</w:t>
      </w:r>
    </w:p>
    <w:p w:rsidR="00E135B3" w:rsidP="2664C8AB" w14:paraId="6C9DAB4A" w14:textId="5D77EB76">
      <w:pPr>
        <w:pStyle w:val="ListParagraph"/>
        <w:numPr>
          <w:ilvl w:val="0"/>
          <w:numId w:val="32"/>
        </w:numPr>
        <w:rPr>
          <w:rFonts w:ascii="Arial" w:hAnsi="Arial" w:eastAsia="Arial" w:cs="Arial"/>
        </w:rPr>
      </w:pPr>
      <w:r w:rsidRPr="546BF3A6">
        <w:rPr>
          <w:rFonts w:ascii="Arial" w:hAnsi="Arial" w:eastAsia="Arial" w:cs="Arial"/>
        </w:rPr>
        <w:t xml:space="preserve">Será redirigido a la página de bienvenida de ChainPoint </w:t>
      </w:r>
      <w:hyperlink w:history="1" r:id="rId7">
        <w:r w:rsidRPr="546BF3A6">
          <w:rPr>
            <w:rStyle w:val="Hyperlink"/>
            <w:rFonts w:ascii="Arial" w:hAnsi="Arial" w:eastAsia="Arial" w:cs="Arial"/>
          </w:rPr>
          <w:t>https://assurance.fairtradecertified.org/login</w:t>
        </w:r>
      </w:hyperlink>
      <w:r w:rsidRPr="546BF3A6">
        <w:rPr>
          <w:rFonts w:ascii="Arial" w:hAnsi="Arial" w:eastAsia="Arial" w:cs="Arial"/>
        </w:rPr>
        <w:t xml:space="preserve"> para iniciar sesión con su nueva contraseña.</w:t>
      </w:r>
    </w:p>
    <w:p w:rsidR="00E135B3" w:rsidP="2664C8AB" w14:paraId="26410F0E" w14:textId="00DD5DDF">
      <w:pPr>
        <w:rPr>
          <w:rFonts w:ascii="Arial" w:hAnsi="Arial" w:eastAsia="Arial" w:cs="Arial"/>
        </w:rPr>
      </w:pPr>
    </w:p>
    <w:p w:rsidR="00E135B3" w:rsidP="2664C8AB" w14:paraId="297B2B34" w14:textId="4343B60E">
      <w:pPr>
        <w:rPr>
          <w:rFonts w:ascii="Arial" w:hAnsi="Arial" w:eastAsia="Arial" w:cs="Arial"/>
        </w:rPr>
      </w:pPr>
    </w:p>
    <w:p w:rsidR="00E135B3" w:rsidP="2664C8AB" w14:paraId="6FE99C5D" w14:textId="007AF939">
      <w:pPr>
        <w:spacing w:line="259" w:lineRule="auto"/>
      </w:pPr>
      <w:r w:rsidRPr="34191A9E">
        <w:rPr>
          <w:rFonts w:ascii="Arial" w:hAnsi="Arial" w:eastAsia="Arial" w:cs="Arial"/>
          <w:b/>
          <w:bCs/>
          <w:color w:val="1F4E79" w:themeColor="accent5" w:themeShade="80"/>
          <w:sz w:val="28"/>
          <w:szCs w:val="28"/>
        </w:rPr>
        <w:t>Configuración de idioma</w:t>
      </w:r>
    </w:p>
    <w:p w:rsidR="34191A9E" w:rsidP="34191A9E" w14:paraId="3FDC8857" w14:textId="0B1F9D40">
      <w:pPr>
        <w:spacing w:line="259" w:lineRule="auto"/>
        <w:rPr>
          <w:rFonts w:ascii="Arial" w:hAnsi="Arial" w:eastAsia="Arial" w:cs="Arial"/>
        </w:rPr>
      </w:pPr>
    </w:p>
    <w:p w:rsidR="00E135B3" w:rsidP="2664C8AB" w14:paraId="513840E3" w14:textId="13F9A682">
      <w:pPr>
        <w:spacing w:line="259" w:lineRule="auto"/>
      </w:pPr>
      <w:r w:rsidRPr="74F067DF">
        <w:rPr>
          <w:rFonts w:ascii="Arial" w:hAnsi="Arial" w:eastAsia="Arial" w:cs="Arial"/>
        </w:rPr>
        <w:t>Establezca su idioma preferido (inglés, español o francés) en la parte superior derecha de la página de inicio: haga clic en la bandera y luego seleccione su idioma de la lista desplegable.</w:t>
      </w:r>
    </w:p>
    <w:p w:rsidR="00E135B3" w:rsidP="2664C8AB" w14:paraId="3E7143C9" w14:textId="573E0155">
      <w:pPr>
        <w:spacing w:line="259" w:lineRule="auto"/>
        <w:rPr>
          <w:rFonts w:ascii="Arial" w:hAnsi="Arial" w:eastAsia="Arial" w:cs="Arial"/>
          <w:b/>
          <w:bCs/>
          <w:color w:val="1F4E79" w:themeColor="accent5" w:themeShade="80"/>
          <w:sz w:val="28"/>
          <w:szCs w:val="28"/>
        </w:rPr>
      </w:pPr>
    </w:p>
    <w:p w:rsidR="00E135B3" w:rsidP="2664C8AB" w14:paraId="2307606E" w14:textId="57ADA619">
      <w:pPr>
        <w:spacing w:line="259" w:lineRule="auto"/>
      </w:pPr>
      <w:r>
        <w:rPr>
          <w:noProof/>
        </w:rPr>
        <w:drawing>
          <wp:inline distT="0" distB="0" distL="0" distR="0" wp14:anchorId="05696A1C" wp14:editId="7777777">
            <wp:extent cx="5676900" cy="674132"/>
            <wp:effectExtent l="0" t="0" r="0" b="0"/>
            <wp:docPr id="1976164877" name="Picture 197616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64877"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676900" cy="674132"/>
                    </a:xfrm>
                    <a:prstGeom prst="rect">
                      <a:avLst/>
                    </a:prstGeom>
                  </pic:spPr>
                </pic:pic>
              </a:graphicData>
            </a:graphic>
          </wp:inline>
        </w:drawing>
      </w:r>
    </w:p>
    <w:p w:rsidR="00E135B3" w:rsidP="2664C8AB" w14:paraId="65A3B497" w14:textId="24878B2B">
      <w:pPr>
        <w:spacing w:line="259" w:lineRule="auto"/>
        <w:rPr>
          <w:rFonts w:ascii="Arial" w:hAnsi="Arial" w:eastAsia="Arial" w:cs="Arial"/>
          <w:b/>
          <w:bCs/>
          <w:color w:val="1F4E79" w:themeColor="accent5" w:themeShade="80"/>
          <w:sz w:val="28"/>
          <w:szCs w:val="28"/>
        </w:rPr>
      </w:pPr>
    </w:p>
    <w:p w:rsidR="00E135B3" w:rsidP="2664C8AB" w14:paraId="1B2B4B0A" w14:textId="02A70437">
      <w:pPr>
        <w:spacing w:line="259" w:lineRule="auto"/>
        <w:rPr>
          <w:rFonts w:ascii="Arial" w:hAnsi="Arial" w:eastAsia="Arial" w:cs="Arial"/>
          <w:b/>
          <w:bCs/>
          <w:color w:val="1F4E79" w:themeColor="accent5" w:themeShade="80"/>
          <w:sz w:val="28"/>
          <w:szCs w:val="28"/>
        </w:rPr>
      </w:pPr>
    </w:p>
    <w:p w:rsidR="00E135B3" w:rsidP="1489CAFD" w14:paraId="3363E885" w14:textId="7DC0A36A">
      <w:pPr>
        <w:spacing w:line="259" w:lineRule="auto"/>
      </w:pPr>
      <w:r w:rsidRPr="34191A9E">
        <w:rPr>
          <w:rFonts w:ascii="Arial" w:hAnsi="Arial" w:eastAsia="Arial" w:cs="Arial"/>
          <w:b/>
          <w:bCs/>
          <w:color w:val="1F4E79" w:themeColor="accent5" w:themeShade="80"/>
          <w:sz w:val="28"/>
          <w:szCs w:val="28"/>
        </w:rPr>
        <w:t>Página de inicio</w:t>
      </w:r>
    </w:p>
    <w:p w:rsidR="34191A9E" w:rsidP="34191A9E" w14:paraId="72184FE3" w14:textId="67AD88DA">
      <w:pPr>
        <w:rPr>
          <w:rFonts w:ascii="Arial" w:hAnsi="Arial" w:eastAsia="Arial" w:cs="Arial"/>
          <w:color w:val="000000" w:themeColor="text1"/>
        </w:rPr>
      </w:pPr>
    </w:p>
    <w:p w:rsidR="00E135B3" w14:paraId="70656023" w14:textId="2BFFB6BC">
      <w:pPr>
        <w:rPr>
          <w:rFonts w:ascii="Arial" w:hAnsi="Arial" w:eastAsia="Arial" w:cs="Arial"/>
          <w:sz w:val="28"/>
          <w:szCs w:val="28"/>
        </w:rPr>
      </w:pPr>
      <w:r w:rsidRPr="45F4C6FB">
        <w:rPr>
          <w:rFonts w:ascii="Arial" w:hAnsi="Arial" w:eastAsia="Arial" w:cs="Arial"/>
          <w:color w:val="000000" w:themeColor="text1"/>
        </w:rPr>
        <w:t xml:space="preserve">La página principal de ChainPoint consta de las siguientes áreas:  </w:t>
      </w:r>
    </w:p>
    <w:p w:rsidR="31B58AC8" w14:paraId="0B4CA484" w14:textId="05673506">
      <w:pPr>
        <w:pStyle w:val="ListParagraph"/>
        <w:numPr>
          <w:ilvl w:val="0"/>
          <w:numId w:val="31"/>
        </w:numPr>
      </w:pPr>
      <w:r w:rsidRPr="00DE6E13">
        <w:rPr>
          <w:rFonts w:ascii="Arial" w:hAnsi="Arial" w:eastAsia="Arial" w:cs="Arial"/>
          <w:b/>
          <w:bCs/>
          <w:color w:val="000000" w:themeColor="text1"/>
        </w:rPr>
        <w:t>Selección de unidad de empresa</w:t>
      </w:r>
      <w:r w:rsidRPr="45F4C6FB">
        <w:rPr>
          <w:rFonts w:ascii="Arial" w:hAnsi="Arial" w:eastAsia="Arial" w:cs="Arial"/>
          <w:color w:val="000000" w:themeColor="text1"/>
        </w:rPr>
        <w:t xml:space="preserve">: utilice este menú para seleccionar la empresa de la que desea ver los registros. </w:t>
      </w:r>
    </w:p>
    <w:p w:rsidR="31B58AC8" w:rsidP="00DE6E13" w14:paraId="61785318" w14:textId="5C90E409">
      <w:pPr>
        <w:pStyle w:val="ListParagraph"/>
        <w:numPr>
          <w:ilvl w:val="1"/>
          <w:numId w:val="31"/>
        </w:numPr>
      </w:pPr>
      <w:r w:rsidRPr="45F4C6FB">
        <w:rPr>
          <w:rFonts w:ascii="Arial" w:hAnsi="Arial" w:eastAsia="Arial" w:cs="Arial"/>
          <w:color w:val="000000" w:themeColor="text1"/>
        </w:rPr>
        <w:t xml:space="preserve">De forma predeterminada, ChainPoint mostrará información relacionada con la empresa a la que está vinculado su perfil de usuario. </w:t>
      </w:r>
    </w:p>
    <w:p w:rsidR="31B58AC8" w14:paraId="265B4D61" w14:textId="2E9AD033">
      <w:pPr>
        <w:pStyle w:val="ListParagraph"/>
        <w:numPr>
          <w:ilvl w:val="1"/>
          <w:numId w:val="31"/>
        </w:numPr>
      </w:pPr>
      <w:r w:rsidRPr="45F4C6FB">
        <w:rPr>
          <w:rFonts w:ascii="Arial" w:hAnsi="Arial" w:eastAsia="Arial" w:cs="Arial"/>
          <w:color w:val="000000" w:themeColor="text1"/>
        </w:rPr>
        <w:t xml:space="preserve">Si ha iniciado sesión como usuario de un OEC, solo podrá ver los registros de las empresas asociadas con el OEC.  </w:t>
      </w:r>
    </w:p>
    <w:p w:rsidR="45F4C6FB" w:rsidP="00DE6E13" w14:paraId="5F50A757" w14:textId="02BFCD4D"/>
    <w:p w:rsidR="00E135B3" w14:paraId="7644D2C4" w14:textId="223DE983">
      <w:pPr>
        <w:pStyle w:val="ListParagraph"/>
        <w:numPr>
          <w:ilvl w:val="0"/>
          <w:numId w:val="31"/>
        </w:numPr>
        <w:rPr>
          <w:rFonts w:ascii="Arial" w:hAnsi="Arial" w:eastAsia="Arial" w:cs="Arial"/>
          <w:color w:val="000000" w:themeColor="text1"/>
        </w:rPr>
      </w:pPr>
      <w:r w:rsidRPr="00DE6E13">
        <w:rPr>
          <w:rFonts w:ascii="Arial" w:hAnsi="Arial" w:eastAsia="Arial" w:cs="Arial"/>
          <w:b/>
          <w:bCs/>
          <w:color w:val="000000" w:themeColor="text1"/>
        </w:rPr>
        <w:t>Elementos del menú</w:t>
      </w:r>
      <w:r w:rsidRPr="45F4C6FB">
        <w:rPr>
          <w:rFonts w:ascii="Arial" w:hAnsi="Arial" w:eastAsia="Arial" w:cs="Arial"/>
          <w:color w:val="000000" w:themeColor="text1"/>
        </w:rPr>
        <w:t>: muestra secciones, como datos de la empresa, términos de referencia, auditorías, revisión NC, programación de auditorías y formularios de problemas prioritarios.</w:t>
      </w:r>
    </w:p>
    <w:p w:rsidR="45F4C6FB" w:rsidP="00DE6E13" w14:paraId="1A3CB195" w14:textId="127FD4B2">
      <w:pPr>
        <w:rPr>
          <w:rFonts w:ascii="Arial" w:hAnsi="Arial" w:eastAsia="Arial" w:cs="Arial"/>
          <w:color w:val="000000" w:themeColor="text1"/>
        </w:rPr>
      </w:pPr>
    </w:p>
    <w:p w:rsidR="00E135B3" w14:paraId="30227FD2" w14:textId="501AE28E">
      <w:pPr>
        <w:pStyle w:val="ListParagraph"/>
        <w:numPr>
          <w:ilvl w:val="0"/>
          <w:numId w:val="31"/>
        </w:numPr>
        <w:rPr>
          <w:rFonts w:ascii="Arial" w:hAnsi="Arial" w:eastAsia="Arial" w:cs="Arial"/>
          <w:color w:val="000000" w:themeColor="text1"/>
        </w:rPr>
      </w:pPr>
      <w:r w:rsidRPr="00DE6E13">
        <w:rPr>
          <w:rFonts w:ascii="Arial" w:hAnsi="Arial" w:eastAsia="Arial" w:cs="Arial"/>
          <w:b/>
          <w:bCs/>
          <w:color w:val="000000" w:themeColor="text1"/>
        </w:rPr>
        <w:t>Nombre de usuario</w:t>
      </w:r>
      <w:r w:rsidRPr="45F4C6FB">
        <w:rPr>
          <w:rFonts w:ascii="Arial" w:hAnsi="Arial" w:eastAsia="Arial" w:cs="Arial"/>
          <w:color w:val="000000" w:themeColor="text1"/>
        </w:rPr>
        <w:t xml:space="preserve">: haga clic en el ícono </w:t>
      </w:r>
      <w:r w:rsidRPr="00DE6E13">
        <w:rPr>
          <w:rFonts w:ascii="Arial" w:hAnsi="Arial" w:eastAsia="Arial" w:cs="Arial"/>
          <w:i/>
          <w:iCs/>
          <w:color w:val="000000" w:themeColor="text1"/>
        </w:rPr>
        <w:t xml:space="preserve">nombre de usuario </w:t>
      </w:r>
      <w:r w:rsidRPr="45F4C6FB">
        <w:rPr>
          <w:rFonts w:ascii="Arial" w:hAnsi="Arial" w:eastAsia="Arial" w:cs="Arial"/>
          <w:color w:val="000000" w:themeColor="text1"/>
        </w:rPr>
        <w:t xml:space="preserve">para editar cualquier información relacionada con su perfil, incluyendo: Información personal, Dirección y Mi configuración. </w:t>
      </w:r>
    </w:p>
    <w:p w:rsidR="00E135B3" w14:paraId="6A7EF9E6" w14:textId="7FEFAA52">
      <w:pPr>
        <w:pStyle w:val="ListParagraph"/>
        <w:numPr>
          <w:ilvl w:val="1"/>
          <w:numId w:val="31"/>
        </w:numPr>
      </w:pPr>
      <w:r w:rsidRPr="00DE6E13">
        <w:rPr>
          <w:rFonts w:ascii="Arial" w:hAnsi="Arial" w:eastAsia="Arial" w:cs="Arial"/>
          <w:b/>
          <w:bCs/>
          <w:color w:val="000000" w:themeColor="text1"/>
        </w:rPr>
        <w:t>Mi configuración</w:t>
      </w:r>
      <w:r w:rsidRPr="45F4C6FB">
        <w:rPr>
          <w:rFonts w:ascii="Arial" w:hAnsi="Arial" w:eastAsia="Arial" w:cs="Arial"/>
          <w:color w:val="000000" w:themeColor="text1"/>
        </w:rPr>
        <w:t>. En la sección Mi configuración, es posible ocultar la sección de selección de la empresa después de seleccionar una empresa para simplificar la vista, especificar el sistema para recordar sus conjuntos filtrados después de realizar una búsqueda</w:t>
      </w:r>
      <w:r w:rsidRPr="45F4C6FB">
        <w:rPr>
          <w:rFonts w:ascii="Arial" w:hAnsi="Arial" w:eastAsia="Arial" w:cs="Arial"/>
          <w:color w:val="0078D4"/>
          <w:u w:val="single"/>
        </w:rPr>
        <w:t xml:space="preserve"> </w:t>
      </w:r>
      <w:r w:rsidRPr="45F4C6FB">
        <w:rPr>
          <w:rFonts w:ascii="Arial" w:hAnsi="Arial" w:eastAsia="Arial" w:cs="Arial"/>
          <w:color w:val="000000" w:themeColor="text1"/>
        </w:rPr>
        <w:t xml:space="preserve"> y, de manera predeterminada, detectar de forma automática la orientación de la pantalla o el modo vertical u horizontal (principalmente relevante para la aplicación móvil)</w:t>
      </w:r>
      <w:r w:rsidRPr="45F4C6FB">
        <w:rPr>
          <w:rFonts w:ascii="Arial" w:hAnsi="Arial" w:eastAsia="Arial" w:cs="Arial"/>
          <w:color w:val="D13438"/>
          <w:u w:val="single"/>
        </w:rPr>
        <w:t>.</w:t>
      </w:r>
    </w:p>
    <w:p w:rsidR="45F4C6FB" w:rsidP="00DE6E13" w14:paraId="447227CA" w14:textId="093BA296"/>
    <w:p w:rsidR="00E135B3" w14:paraId="1C07ED05" w14:textId="49BEB881">
      <w:pPr>
        <w:pStyle w:val="ListParagraph"/>
        <w:numPr>
          <w:ilvl w:val="0"/>
          <w:numId w:val="31"/>
        </w:numPr>
        <w:rPr>
          <w:rFonts w:ascii="Arial" w:hAnsi="Arial" w:eastAsia="Arial" w:cs="Arial"/>
          <w:color w:val="000000" w:themeColor="text1"/>
        </w:rPr>
      </w:pPr>
      <w:r w:rsidRPr="00DE6E13">
        <w:rPr>
          <w:rFonts w:ascii="Arial" w:hAnsi="Arial" w:eastAsia="Arial" w:cs="Arial"/>
          <w:b/>
          <w:bCs/>
          <w:color w:val="000000" w:themeColor="text1"/>
        </w:rPr>
        <w:t>Lista de tareas</w:t>
      </w:r>
      <w:r w:rsidRPr="45F4C6FB">
        <w:rPr>
          <w:rFonts w:ascii="Arial" w:hAnsi="Arial" w:eastAsia="Arial" w:cs="Arial"/>
          <w:color w:val="000000" w:themeColor="text1"/>
        </w:rPr>
        <w:t>: muestra la lista de tareas pendientes relacionadas con su perfil de usuario. Estas tareas se asignan a su usuario en función de un formulario específico y del estado del flujo de trabajo</w:t>
      </w:r>
      <w:r w:rsidRPr="45F4C6FB">
        <w:rPr>
          <w:rFonts w:ascii="Arial" w:hAnsi="Arial" w:eastAsia="Arial" w:cs="Arial"/>
          <w:color w:val="D13438"/>
          <w:u w:val="single"/>
        </w:rPr>
        <w:t xml:space="preserve">. </w:t>
      </w:r>
    </w:p>
    <w:p w:rsidR="45F4C6FB" w:rsidP="00DE6E13" w14:paraId="5D7307B2" w14:textId="31B6C005">
      <w:pPr>
        <w:rPr>
          <w:rFonts w:ascii="Arial" w:hAnsi="Arial" w:eastAsia="Arial" w:cs="Arial"/>
          <w:color w:val="000000" w:themeColor="text1"/>
        </w:rPr>
      </w:pPr>
    </w:p>
    <w:p w:rsidR="00E135B3" w14:paraId="4D0C0F29" w14:textId="6C00C5C0">
      <w:pPr>
        <w:pStyle w:val="ListParagraph"/>
        <w:numPr>
          <w:ilvl w:val="0"/>
          <w:numId w:val="31"/>
        </w:numPr>
        <w:rPr>
          <w:rFonts w:ascii="Arial" w:hAnsi="Arial" w:eastAsia="Arial" w:cs="Arial"/>
          <w:color w:val="000000" w:themeColor="text1"/>
        </w:rPr>
      </w:pPr>
      <w:r w:rsidRPr="00DE6E13">
        <w:rPr>
          <w:rFonts w:ascii="Arial" w:hAnsi="Arial" w:eastAsia="Arial" w:cs="Arial"/>
          <w:b/>
          <w:bCs/>
          <w:color w:val="000000" w:themeColor="text1"/>
        </w:rPr>
        <w:t>Mensajes</w:t>
      </w:r>
      <w:r w:rsidRPr="45F4C6FB">
        <w:rPr>
          <w:rFonts w:ascii="Arial" w:hAnsi="Arial" w:eastAsia="Arial" w:cs="Arial"/>
          <w:color w:val="000000" w:themeColor="text1"/>
        </w:rPr>
        <w:t>: muestra mensajes, como recordatorios o comentarios en formularios.</w:t>
      </w:r>
    </w:p>
    <w:p w:rsidR="45F4C6FB" w:rsidP="00DE6E13" w14:paraId="0102B991" w14:textId="7FF11BA8">
      <w:pPr>
        <w:rPr>
          <w:rFonts w:ascii="Arial" w:hAnsi="Arial" w:eastAsia="Arial" w:cs="Arial"/>
          <w:color w:val="000000" w:themeColor="text1"/>
        </w:rPr>
      </w:pPr>
    </w:p>
    <w:p w:rsidR="00E135B3" w14:paraId="036537A5" w14:textId="492B1B02">
      <w:pPr>
        <w:pStyle w:val="ListParagraph"/>
        <w:numPr>
          <w:ilvl w:val="0"/>
          <w:numId w:val="31"/>
        </w:numPr>
        <w:rPr>
          <w:rFonts w:ascii="Arial" w:hAnsi="Arial" w:eastAsia="Arial" w:cs="Arial"/>
          <w:color w:val="000000" w:themeColor="text1"/>
        </w:rPr>
      </w:pPr>
      <w:r w:rsidRPr="00DE6E13">
        <w:rPr>
          <w:rFonts w:ascii="Arial" w:hAnsi="Arial" w:eastAsia="Arial" w:cs="Arial"/>
          <w:b/>
          <w:bCs/>
          <w:color w:val="000000" w:themeColor="text1"/>
        </w:rPr>
        <w:t>Selección de unidad de empresa</w:t>
      </w:r>
      <w:r w:rsidRPr="45F4C6FB">
        <w:rPr>
          <w:rFonts w:ascii="Arial" w:hAnsi="Arial" w:eastAsia="Arial" w:cs="Arial"/>
          <w:color w:val="000000" w:themeColor="text1"/>
        </w:rPr>
        <w:t xml:space="preserve">: ChainPoint mostrará automáticamente información relacionada con su empresa </w:t>
      </w:r>
    </w:p>
    <w:p w:rsidR="45F4C6FB" w:rsidP="00DE6E13" w14:paraId="3AE8FA67" w14:textId="3D4CA2E0">
      <w:pPr>
        <w:rPr>
          <w:rFonts w:ascii="Arial" w:hAnsi="Arial" w:eastAsia="Arial" w:cs="Arial"/>
          <w:color w:val="000000" w:themeColor="text1"/>
        </w:rPr>
      </w:pPr>
    </w:p>
    <w:p w:rsidR="00E135B3" w14:paraId="0E8F1097" w14:textId="2313243C">
      <w:pPr>
        <w:pStyle w:val="ListParagraph"/>
        <w:numPr>
          <w:ilvl w:val="0"/>
          <w:numId w:val="31"/>
        </w:numPr>
        <w:rPr>
          <w:rFonts w:ascii="Arial" w:hAnsi="Arial" w:eastAsia="Arial" w:cs="Arial"/>
          <w:color w:val="000000" w:themeColor="text1"/>
        </w:rPr>
      </w:pPr>
      <w:r w:rsidRPr="00DE6E13">
        <w:rPr>
          <w:rFonts w:ascii="Arial" w:hAnsi="Arial" w:eastAsia="Arial" w:cs="Arial"/>
          <w:b/>
          <w:bCs/>
          <w:color w:val="000000" w:themeColor="text1"/>
        </w:rPr>
        <w:t>Logotipo de FTUSA</w:t>
      </w:r>
      <w:r w:rsidRPr="45F4C6FB">
        <w:rPr>
          <w:rFonts w:ascii="Arial" w:hAnsi="Arial" w:eastAsia="Arial" w:cs="Arial"/>
          <w:color w:val="000000" w:themeColor="text1"/>
        </w:rPr>
        <w:t xml:space="preserve">. Haga clic en el logotipo de FTUSA para volver a la página principal.  </w:t>
      </w:r>
    </w:p>
    <w:p w:rsidR="546BF3A6" w:rsidP="546BF3A6" w14:paraId="3BCA012E" w14:textId="2570EBDA">
      <w:r>
        <w:rPr>
          <w:noProof/>
        </w:rPr>
        <w:drawing>
          <wp:inline distT="0" distB="0" distL="0" distR="0" wp14:anchorId="5D7A30B8" wp14:editId="7777777">
            <wp:extent cx="5896946" cy="3009900"/>
            <wp:effectExtent l="0" t="0" r="0" b="0"/>
            <wp:docPr id="1513290443" name="Picture 151329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90443"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896946" cy="3009900"/>
                    </a:xfrm>
                    <a:prstGeom prst="rect">
                      <a:avLst/>
                    </a:prstGeom>
                  </pic:spPr>
                </pic:pic>
              </a:graphicData>
            </a:graphic>
          </wp:inline>
        </w:drawing>
      </w:r>
    </w:p>
    <w:p w:rsidR="00E135B3" w:rsidP="1489CAFD" w14:paraId="31BC8693" w14:textId="0F22143B">
      <w:pPr>
        <w:rPr>
          <w:rFonts w:ascii="Arial" w:hAnsi="Arial" w:eastAsia="Arial" w:cs="Arial"/>
        </w:rPr>
      </w:pPr>
    </w:p>
    <w:p w:rsidR="00E135B3" w:rsidP="713203B2" w14:paraId="6754B227" w14:textId="2BA27F10">
      <w:pPr>
        <w:rPr>
          <w:rFonts w:ascii="Arial" w:hAnsi="Arial" w:eastAsia="Arial" w:cs="Arial"/>
          <w:b/>
          <w:bCs/>
          <w:color w:val="1F4E79" w:themeColor="accent5" w:themeShade="80"/>
          <w:sz w:val="28"/>
          <w:szCs w:val="28"/>
        </w:rPr>
      </w:pPr>
    </w:p>
    <w:p w:rsidR="713203B2" w14:paraId="611F73F5" w14:textId="347A78B2"/>
    <w:p w:rsidR="713203B2" w14:paraId="1EF40CB9" w14:textId="69B1BA6F"/>
    <w:p w:rsidR="713203B2" w14:paraId="70E4B342" w14:textId="11CAC52E"/>
    <w:p w:rsidR="713203B2" w14:paraId="4012EA5A" w14:textId="08D62B44"/>
    <w:p w:rsidR="713203B2" w14:paraId="6FD923E1" w14:textId="605101A7"/>
    <w:p w:rsidR="00E135B3" w:rsidP="1489CAFD" w14:paraId="5D7D2A47" w14:textId="2A81F0C2"/>
    <w:p w:rsidR="00E135B3" w:rsidP="34191A9E" w14:paraId="1026FF50" w14:textId="1195FC9F">
      <w:pPr>
        <w:rPr>
          <w:rFonts w:ascii="Arial" w:hAnsi="Arial" w:eastAsia="Arial" w:cs="Arial"/>
          <w:b/>
          <w:bCs/>
          <w:color w:val="1F4E79" w:themeColor="accent5" w:themeShade="80"/>
          <w:sz w:val="28"/>
          <w:szCs w:val="28"/>
        </w:rPr>
      </w:pPr>
    </w:p>
    <w:p w:rsidR="00E135B3" w:rsidP="0CB1A3BE" w14:paraId="01B41866" w14:textId="16C3A0F8">
      <w:pPr>
        <w:spacing w:line="259" w:lineRule="auto"/>
        <w:rPr>
          <w:rFonts w:ascii="Arial" w:hAnsi="Arial" w:eastAsia="Arial" w:cs="Arial"/>
          <w:b/>
          <w:bCs/>
          <w:color w:val="1F4E79" w:themeColor="accent5" w:themeShade="80"/>
          <w:sz w:val="28"/>
          <w:szCs w:val="28"/>
        </w:rPr>
      </w:pPr>
      <w:r w:rsidRPr="546BF3A6">
        <w:rPr>
          <w:rFonts w:ascii="Arial" w:hAnsi="Arial" w:eastAsia="Arial" w:cs="Arial"/>
          <w:b/>
          <w:bCs/>
          <w:color w:val="1F4E79" w:themeColor="accent5" w:themeShade="80"/>
          <w:sz w:val="28"/>
          <w:szCs w:val="28"/>
        </w:rPr>
        <w:t>Cómo editar vistas de listas</w:t>
      </w:r>
    </w:p>
    <w:p w:rsidR="00E135B3" w:rsidP="1465564E" w14:paraId="2673189B" w14:textId="53B6D1FD">
      <w:pPr>
        <w:rPr>
          <w:rFonts w:ascii="Arial" w:hAnsi="Arial" w:cs="Arial"/>
        </w:rPr>
      </w:pPr>
    </w:p>
    <w:p w:rsidR="1489CAFD" w:rsidP="1489CAFD" w14:paraId="4AAF7743" w14:textId="284E53DF">
      <w:pPr>
        <w:rPr>
          <w:rFonts w:ascii="Arial" w:hAnsi="Arial" w:cs="Arial"/>
        </w:rPr>
      </w:pPr>
      <w:r w:rsidRPr="31B58AC8">
        <w:rPr>
          <w:rFonts w:ascii="Arial" w:hAnsi="Arial" w:cs="Arial"/>
        </w:rPr>
        <w:t>Los OEC pueden acceder a una vista de lista de los formularios de Personas, Perfiles de CH, Detalles del centro, Alcance y programación, Auditorías, Revisión NC y Cierre. Al ingresar cualquier resumen de formulario, la lista de resultados disponibles se mostrará en formato de tabla. Para ver mejor los resultados, la tabla se puede editar cambiando las columnas que se muestran o filtrando los resultados.</w:t>
      </w:r>
    </w:p>
    <w:p w:rsidR="1489CAFD" w:rsidP="546BF3A6" w14:paraId="1544A8CE" w14:textId="5422AF36">
      <w:pPr>
        <w:ind w:left="630"/>
        <w:rPr>
          <w:rFonts w:ascii="Arial" w:hAnsi="Arial" w:eastAsia="Arial" w:cs="Arial"/>
          <w:color w:val="000000" w:themeColor="text1"/>
        </w:rPr>
      </w:pPr>
      <w:r w:rsidRPr="546BF3A6">
        <w:rPr>
          <w:rFonts w:ascii="Arial" w:hAnsi="Arial" w:eastAsia="Arial" w:cs="Arial"/>
          <w:color w:val="000000" w:themeColor="text1"/>
        </w:rPr>
        <w:t xml:space="preserve">Consejos de filtrado </w:t>
      </w:r>
    </w:p>
    <w:p w:rsidR="1489CAFD" w:rsidP="1489CAFD" w14:paraId="791C55BF" w14:textId="5E5BB6E4">
      <w:pPr>
        <w:pStyle w:val="ListParagraph"/>
        <w:numPr>
          <w:ilvl w:val="0"/>
          <w:numId w:val="27"/>
        </w:numPr>
        <w:rPr>
          <w:rFonts w:ascii="Arial" w:hAnsi="Arial" w:eastAsia="Arial" w:cs="Arial"/>
          <w:color w:val="000000" w:themeColor="text1"/>
        </w:rPr>
      </w:pPr>
      <w:r w:rsidRPr="349C3B9B">
        <w:rPr>
          <w:rFonts w:ascii="Arial" w:hAnsi="Arial" w:eastAsia="Arial" w:cs="Arial"/>
          <w:color w:val="000000" w:themeColor="text1"/>
        </w:rPr>
        <w:t xml:space="preserve">Para administrar el filtro, use los cuatro íconos en la parte superior derecha de la página. </w:t>
      </w:r>
      <w:r>
        <w:rPr>
          <w:noProof/>
        </w:rPr>
        <w:drawing>
          <wp:inline distT="0" distB="0" distL="0" distR="0" wp14:anchorId="4E2DB26D" wp14:editId="7777777">
            <wp:extent cx="1295609" cy="396110"/>
            <wp:effectExtent l="0" t="0" r="0" b="0"/>
            <wp:docPr id="54311193" name="Picture 5431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1193"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295609" cy="396110"/>
                    </a:xfrm>
                    <a:prstGeom prst="rect">
                      <a:avLst/>
                    </a:prstGeom>
                  </pic:spPr>
                </pic:pic>
              </a:graphicData>
            </a:graphic>
          </wp:inline>
        </w:drawing>
      </w:r>
      <w:r w:rsidRPr="349C3B9B">
        <w:rPr>
          <w:rFonts w:ascii="Arial" w:hAnsi="Arial" w:eastAsia="Arial" w:cs="Arial"/>
          <w:color w:val="000000" w:themeColor="text1"/>
        </w:rPr>
        <w:t xml:space="preserve"> </w:t>
      </w:r>
    </w:p>
    <w:p w:rsidR="1489CAFD" w:rsidP="1489CAFD" w14:paraId="03418C70" w14:textId="7373705C">
      <w:pPr>
        <w:pStyle w:val="ListParagraph"/>
        <w:numPr>
          <w:ilvl w:val="0"/>
          <w:numId w:val="27"/>
        </w:numPr>
      </w:pPr>
      <w:r w:rsidRPr="546BF3A6">
        <w:rPr>
          <w:rFonts w:ascii="Arial" w:hAnsi="Arial" w:eastAsia="Arial" w:cs="Arial"/>
          <w:color w:val="000000" w:themeColor="text1"/>
        </w:rPr>
        <w:t>Para aplicar un filtro, seleccione el ícono del embudo.</w:t>
      </w:r>
      <w:r>
        <w:rPr>
          <w:noProof/>
        </w:rPr>
        <w:drawing>
          <wp:inline distT="0" distB="0" distL="0" distR="0" wp14:anchorId="10F551E6" wp14:editId="7777777">
            <wp:extent cx="266747" cy="266747"/>
            <wp:effectExtent l="0" t="0" r="0" b="0"/>
            <wp:docPr id="242427594" name="Picture 206957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27594" name="Picture 2069575646"/>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66747" cy="266747"/>
                    </a:xfrm>
                    <a:prstGeom prst="rect">
                      <a:avLst/>
                    </a:prstGeom>
                  </pic:spPr>
                </pic:pic>
              </a:graphicData>
            </a:graphic>
          </wp:inline>
        </w:drawing>
      </w:r>
    </w:p>
    <w:p w:rsidR="1489CAFD" w:rsidP="1489CAFD" w14:paraId="6C025598" w14:textId="61772A79">
      <w:pPr>
        <w:pStyle w:val="ListParagraph"/>
        <w:numPr>
          <w:ilvl w:val="0"/>
          <w:numId w:val="27"/>
        </w:numPr>
        <w:rPr>
          <w:rFonts w:ascii="Arial" w:hAnsi="Arial" w:eastAsia="Arial" w:cs="Arial"/>
          <w:color w:val="000000" w:themeColor="text1"/>
        </w:rPr>
      </w:pPr>
      <w:r w:rsidRPr="45F4C6FB">
        <w:rPr>
          <w:rFonts w:ascii="Arial" w:hAnsi="Arial" w:eastAsia="Arial" w:cs="Arial"/>
          <w:color w:val="000000" w:themeColor="text1"/>
        </w:rPr>
        <w:t xml:space="preserve">Para cambiar las columnas que están visibles en la lista de registros de formulario, seleccione el ícono de columnas. </w:t>
      </w:r>
    </w:p>
    <w:p w:rsidR="1489CAFD" w:rsidP="1489CAFD" w14:paraId="1A134A8E" w14:textId="08B6EF3E">
      <w:pPr>
        <w:pStyle w:val="ListParagraph"/>
        <w:numPr>
          <w:ilvl w:val="0"/>
          <w:numId w:val="27"/>
        </w:numPr>
        <w:rPr>
          <w:rFonts w:ascii="Arial" w:hAnsi="Arial" w:eastAsia="Arial" w:cs="Arial"/>
          <w:color w:val="000000" w:themeColor="text1"/>
        </w:rPr>
      </w:pPr>
      <w:r w:rsidRPr="1489CAFD">
        <w:rPr>
          <w:rFonts w:ascii="Arial" w:hAnsi="Arial" w:eastAsia="Arial" w:cs="Arial"/>
          <w:color w:val="000000" w:themeColor="text1"/>
        </w:rPr>
        <w:t xml:space="preserve">Para borrar el filtro, seleccione el ícono de la papelera. </w:t>
      </w:r>
    </w:p>
    <w:p w:rsidR="1489CAFD" w:rsidP="1489CAFD" w14:paraId="2013FA4D" w14:textId="1AD23694">
      <w:pPr>
        <w:pStyle w:val="ListParagraph"/>
        <w:numPr>
          <w:ilvl w:val="0"/>
          <w:numId w:val="27"/>
        </w:numPr>
        <w:rPr>
          <w:rFonts w:ascii="Arial" w:hAnsi="Arial" w:eastAsia="Arial" w:cs="Arial"/>
          <w:color w:val="000000" w:themeColor="text1"/>
        </w:rPr>
      </w:pPr>
      <w:r w:rsidRPr="64B2E0EA">
        <w:rPr>
          <w:rFonts w:ascii="Arial" w:hAnsi="Arial" w:eastAsia="Arial" w:cs="Arial"/>
          <w:color w:val="000000" w:themeColor="text1"/>
        </w:rPr>
        <w:t>Para buscar, utilice el ícono de la lupa.</w:t>
      </w:r>
    </w:p>
    <w:p w:rsidR="64B2E0EA" w:rsidP="64B2E0EA" w14:paraId="7683021E" w14:textId="2C931E89">
      <w:r w:rsidRPr="64B2E0EA">
        <w:rPr>
          <w:rFonts w:ascii="Arial" w:hAnsi="Arial" w:cs="Arial"/>
        </w:rPr>
        <w:t xml:space="preserve">Visualización de columnas </w:t>
      </w:r>
      <w:r>
        <w:rPr>
          <w:noProof/>
        </w:rPr>
        <w:drawing>
          <wp:inline distT="0" distB="0" distL="0" distR="0" wp14:anchorId="6D270788" wp14:editId="7777777">
            <wp:extent cx="362008" cy="304416"/>
            <wp:effectExtent l="0" t="0" r="0" b="0"/>
            <wp:docPr id="1610812416" name="Picture 161081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12416"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362008" cy="304416"/>
                    </a:xfrm>
                    <a:prstGeom prst="rect">
                      <a:avLst/>
                    </a:prstGeom>
                  </pic:spPr>
                </pic:pic>
              </a:graphicData>
            </a:graphic>
          </wp:inline>
        </w:drawing>
      </w:r>
    </w:p>
    <w:p w:rsidR="64B2E0EA" w:rsidP="64B2E0EA" w14:paraId="533FB020" w14:textId="4167509D">
      <w:pPr>
        <w:pStyle w:val="ListParagraph"/>
        <w:numPr>
          <w:ilvl w:val="0"/>
          <w:numId w:val="22"/>
        </w:numPr>
        <w:rPr>
          <w:rFonts w:ascii="Arial" w:hAnsi="Arial" w:cs="Arial"/>
        </w:rPr>
      </w:pPr>
      <w:r w:rsidRPr="64B2E0EA">
        <w:rPr>
          <w:rFonts w:ascii="Arial" w:hAnsi="Arial" w:cs="Arial"/>
        </w:rPr>
        <w:t>Seleccione la opción de columna en la parte superior derecha de la tabla.</w:t>
      </w:r>
    </w:p>
    <w:p w:rsidR="64B2E0EA" w:rsidP="64B2E0EA" w14:paraId="0E7F31A0" w14:textId="7BFBD156">
      <w:pPr>
        <w:pStyle w:val="ListParagraph"/>
        <w:numPr>
          <w:ilvl w:val="0"/>
          <w:numId w:val="22"/>
        </w:numPr>
        <w:rPr>
          <w:rFonts w:ascii="Arial" w:hAnsi="Arial" w:cs="Arial"/>
        </w:rPr>
      </w:pPr>
      <w:r w:rsidRPr="64B2E0EA">
        <w:rPr>
          <w:rFonts w:ascii="Arial" w:hAnsi="Arial" w:cs="Arial"/>
        </w:rPr>
        <w:t>En la ventana emergente, mueva los campos de la columna izquierda (gris) a la columna derecha (azul) para mostrarlos en la tabla.</w:t>
      </w:r>
    </w:p>
    <w:p w:rsidR="64B2E0EA" w:rsidP="64B2E0EA" w14:paraId="03DCCDF9" w14:textId="655D950E">
      <w:pPr>
        <w:jc w:val="center"/>
      </w:pPr>
      <w:r>
        <w:rPr>
          <w:noProof/>
        </w:rPr>
        <w:drawing>
          <wp:inline distT="0" distB="0" distL="0" distR="0" wp14:anchorId="7567F525" wp14:editId="7777777">
            <wp:extent cx="4291876" cy="4086224"/>
            <wp:effectExtent l="0" t="0" r="0" b="0"/>
            <wp:docPr id="511145514" name="Picture 51114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45514"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291876" cy="4086224"/>
                    </a:xfrm>
                    <a:prstGeom prst="rect">
                      <a:avLst/>
                    </a:prstGeom>
                  </pic:spPr>
                </pic:pic>
              </a:graphicData>
            </a:graphic>
          </wp:inline>
        </w:drawing>
      </w:r>
    </w:p>
    <w:p w:rsidR="64B2E0EA" w:rsidP="64B2E0EA" w14:paraId="6C378D8E" w14:textId="7CE9547E">
      <w:pPr>
        <w:pStyle w:val="ListParagraph"/>
        <w:numPr>
          <w:ilvl w:val="0"/>
          <w:numId w:val="22"/>
        </w:numPr>
        <w:rPr>
          <w:rFonts w:ascii="Arial" w:hAnsi="Arial" w:cs="Arial"/>
        </w:rPr>
      </w:pPr>
      <w:r w:rsidRPr="45F4C6FB">
        <w:rPr>
          <w:rFonts w:ascii="Arial" w:hAnsi="Arial" w:cs="Arial"/>
        </w:rPr>
        <w:t>En la columna de la derecha, mueva los campos hacia arriba o hacia abajo para reordenar la visualización en la tabla.</w:t>
      </w:r>
    </w:p>
    <w:p w:rsidR="64B2E0EA" w:rsidP="64B2E0EA" w14:paraId="22408BB4" w14:textId="04321364">
      <w:pPr>
        <w:pStyle w:val="ListParagraph"/>
        <w:numPr>
          <w:ilvl w:val="0"/>
          <w:numId w:val="22"/>
        </w:numPr>
        <w:rPr>
          <w:rFonts w:ascii="Arial" w:hAnsi="Arial" w:cs="Arial"/>
        </w:rPr>
      </w:pPr>
      <w:r w:rsidRPr="45F4C6FB">
        <w:rPr>
          <w:rFonts w:ascii="Arial" w:hAnsi="Arial" w:cs="Arial"/>
        </w:rPr>
        <w:t>Guarde la configuración de la columna cuando todos los campos deseados estén en la columna azul.</w:t>
      </w:r>
    </w:p>
    <w:p w:rsidR="64B2E0EA" w:rsidP="64B2E0EA" w14:paraId="668C2492" w14:textId="2F7A8193">
      <w:pPr>
        <w:rPr>
          <w:rFonts w:ascii="Arial" w:hAnsi="Arial" w:eastAsia="Arial" w:cs="Arial"/>
          <w:color w:val="000000" w:themeColor="text1"/>
        </w:rPr>
      </w:pPr>
    </w:p>
    <w:p w:rsidR="1489CAFD" w:rsidP="1489CAFD" w14:paraId="18B44920" w14:textId="2B9292F5">
      <w:pPr>
        <w:rPr>
          <w:rFonts w:ascii="Arial" w:hAnsi="Arial" w:cs="Arial"/>
        </w:rPr>
      </w:pPr>
    </w:p>
    <w:p w:rsidR="2664C8AB" w:rsidP="64B2E0EA" w14:paraId="296606CD" w14:textId="556870C4">
      <w:pPr>
        <w:rPr>
          <w:rFonts w:ascii="Arial" w:hAnsi="Arial" w:eastAsia="Arial" w:cs="Arial"/>
          <w:color w:val="1F4E79" w:themeColor="accent5" w:themeShade="80"/>
          <w:sz w:val="28"/>
          <w:szCs w:val="28"/>
        </w:rPr>
      </w:pPr>
      <w:r w:rsidRPr="546BF3A6">
        <w:rPr>
          <w:rFonts w:ascii="Arial" w:hAnsi="Arial" w:eastAsia="Arial" w:cs="Arial"/>
          <w:b/>
          <w:bCs/>
          <w:color w:val="1F4E79" w:themeColor="accent5" w:themeShade="80"/>
          <w:sz w:val="28"/>
          <w:szCs w:val="28"/>
        </w:rPr>
        <w:t xml:space="preserve">Cómo utilizar la casilla de búsqueda de selección de unidades de empresa </w:t>
      </w:r>
    </w:p>
    <w:p w:rsidR="34191A9E" w:rsidP="34191A9E" w14:paraId="34012920" w14:textId="6603CF9B">
      <w:pPr>
        <w:rPr>
          <w:rFonts w:ascii="Arial" w:hAnsi="Arial" w:eastAsia="Arial" w:cs="Arial"/>
          <w:b/>
          <w:bCs/>
          <w:color w:val="1F4E79" w:themeColor="accent5" w:themeShade="80"/>
        </w:rPr>
      </w:pPr>
    </w:p>
    <w:p w:rsidR="2664C8AB" w:rsidP="546BF3A6" w14:paraId="0DA9B853" w14:textId="70EB6488">
      <w:r>
        <w:rPr>
          <w:noProof/>
        </w:rPr>
        <w:drawing>
          <wp:inline distT="0" distB="0" distL="0" distR="0" wp14:anchorId="713E5087" wp14:editId="7777777">
            <wp:extent cx="5248275" cy="1027787"/>
            <wp:effectExtent l="0" t="0" r="0" b="0"/>
            <wp:docPr id="1040203220" name="Picture 104020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03220"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248275" cy="1027787"/>
                    </a:xfrm>
                    <a:prstGeom prst="rect">
                      <a:avLst/>
                    </a:prstGeom>
                  </pic:spPr>
                </pic:pic>
              </a:graphicData>
            </a:graphic>
          </wp:inline>
        </w:drawing>
      </w:r>
    </w:p>
    <w:p w:rsidR="2664C8AB" w:rsidP="64B2E0EA" w14:paraId="13B46655" w14:textId="7784203C">
      <w:pPr>
        <w:rPr>
          <w:rFonts w:ascii="Arial" w:hAnsi="Arial" w:eastAsia="Arial" w:cs="Arial"/>
          <w:color w:val="000000" w:themeColor="text1"/>
        </w:rPr>
      </w:pPr>
      <w:r w:rsidRPr="34191A9E">
        <w:rPr>
          <w:rFonts w:ascii="Arial" w:hAnsi="Arial" w:eastAsia="Arial" w:cs="Arial"/>
          <w:color w:val="000000" w:themeColor="text1"/>
        </w:rPr>
        <w:t xml:space="preserve">La casilla de búsqueda es esencial para navegar por los registros en ChainPoint. Las siguientes funciones están disponibles en las casillas de búsqueda de todo el sistema: </w:t>
      </w:r>
    </w:p>
    <w:p w:rsidR="546BF3A6" w:rsidP="45F4C6FB" w14:paraId="0694F23C" w14:textId="075FF910">
      <w:pPr>
        <w:pStyle w:val="ListParagraph"/>
        <w:numPr>
          <w:ilvl w:val="0"/>
          <w:numId w:val="21"/>
        </w:numPr>
      </w:pPr>
      <w:r w:rsidRPr="45F4C6FB">
        <w:rPr>
          <w:rFonts w:ascii="Arial" w:hAnsi="Arial" w:eastAsia="Arial" w:cs="Arial"/>
          <w:color w:val="000000" w:themeColor="text1"/>
        </w:rPr>
        <w:t xml:space="preserve"> Seleccione los registros favoritos mediante el </w:t>
      </w:r>
      <w:r>
        <w:t>ícono de la estrella</w:t>
      </w:r>
      <w:r>
        <w:rPr>
          <w:noProof/>
        </w:rPr>
        <w:drawing>
          <wp:inline distT="0" distB="0" distL="0" distR="0" wp14:anchorId="053F1435" wp14:editId="7777777">
            <wp:extent cx="133350" cy="133350"/>
            <wp:effectExtent l="0" t="0" r="0" b="0"/>
            <wp:docPr id="388031085" name="Picture 38803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31085" name=""/>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Pr="45F4C6FB">
        <w:rPr>
          <w:rFonts w:ascii="Arial" w:hAnsi="Arial" w:eastAsia="Arial" w:cs="Arial"/>
          <w:color w:val="000000" w:themeColor="text1"/>
        </w:rPr>
        <w:t>. A continuación, puede utilizar el ícono de la estrella</w:t>
      </w:r>
      <w:r>
        <w:rPr>
          <w:noProof/>
        </w:rPr>
        <w:drawing>
          <wp:inline distT="0" distB="0" distL="0" distR="0" wp14:anchorId="26D8C4DF" wp14:editId="7777777">
            <wp:extent cx="133350" cy="152400"/>
            <wp:effectExtent l="0" t="0" r="0" b="0"/>
            <wp:docPr id="784334827" name="Picture 78433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34827" name=""/>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33350" cy="152400"/>
                    </a:xfrm>
                    <a:prstGeom prst="rect">
                      <a:avLst/>
                    </a:prstGeom>
                  </pic:spPr>
                </pic:pic>
              </a:graphicData>
            </a:graphic>
          </wp:inline>
        </w:drawing>
      </w:r>
      <w:r w:rsidRPr="45F4C6FB">
        <w:rPr>
          <w:rFonts w:ascii="Arial" w:hAnsi="Arial" w:eastAsia="Arial" w:cs="Arial"/>
          <w:color w:val="000000" w:themeColor="text1"/>
        </w:rPr>
        <w:t>situado en la parte superior de la barra de búsqueda para alternar entre mostrar solo los registros favoritos y mostrar solo los registros que no son favoritos o una combinación de ambos registros.</w:t>
      </w:r>
    </w:p>
    <w:p w:rsidR="546BF3A6" w:rsidP="45F4C6FB" w14:paraId="2C2A5D83" w14:textId="6260BCD6">
      <w:pPr>
        <w:pStyle w:val="ListParagraph"/>
        <w:numPr>
          <w:ilvl w:val="0"/>
          <w:numId w:val="21"/>
        </w:numPr>
      </w:pPr>
      <w:r w:rsidRPr="45F4C6FB">
        <w:rPr>
          <w:rFonts w:ascii="Arial" w:hAnsi="Arial" w:eastAsia="Arial" w:cs="Arial"/>
          <w:color w:val="000000" w:themeColor="text1"/>
        </w:rPr>
        <w:t xml:space="preserve">Utilice el ícono de exportación registros </w:t>
      </w:r>
      <w:r>
        <w:rPr>
          <w:noProof/>
        </w:rPr>
        <w:drawing>
          <wp:inline distT="0" distB="0" distL="0" distR="0" wp14:anchorId="3C1528D4" wp14:editId="7777777">
            <wp:extent cx="400050" cy="266700"/>
            <wp:effectExtent l="0" t="0" r="0" b="0"/>
            <wp:docPr id="1671565744" name="Picture 167156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65744"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400050" cy="266700"/>
                    </a:xfrm>
                    <a:prstGeom prst="rect">
                      <a:avLst/>
                    </a:prstGeom>
                  </pic:spPr>
                </pic:pic>
              </a:graphicData>
            </a:graphic>
          </wp:inline>
        </w:drawing>
      </w:r>
      <w:r w:rsidRPr="45F4C6FB">
        <w:rPr>
          <w:rFonts w:ascii="Arial" w:hAnsi="Arial" w:eastAsia="Arial" w:cs="Arial"/>
          <w:color w:val="000000" w:themeColor="text1"/>
        </w:rPr>
        <w:t>para exportar la lista filtrada de registros en formato Excel</w:t>
      </w:r>
      <w:r w:rsidRPr="45F4C6FB">
        <w:rPr>
          <w:rFonts w:ascii="Arial" w:hAnsi="Arial" w:eastAsia="Arial" w:cs="Arial"/>
          <w:color w:val="D13438"/>
          <w:u w:val="single"/>
        </w:rPr>
        <w:t>.</w:t>
      </w:r>
    </w:p>
    <w:p w:rsidR="546BF3A6" w:rsidP="45F4C6FB" w14:paraId="77D7806C" w14:textId="60ADA859">
      <w:pPr>
        <w:pStyle w:val="ListParagraph"/>
        <w:numPr>
          <w:ilvl w:val="0"/>
          <w:numId w:val="21"/>
        </w:numPr>
        <w:rPr>
          <w:rFonts w:ascii="Arial" w:hAnsi="Arial" w:eastAsia="Arial" w:cs="Arial"/>
          <w:color w:val="000000" w:themeColor="text1"/>
        </w:rPr>
      </w:pPr>
      <w:r w:rsidRPr="45F4C6FB">
        <w:rPr>
          <w:rFonts w:ascii="Arial" w:hAnsi="Arial" w:eastAsia="Arial" w:cs="Arial"/>
          <w:color w:val="000000" w:themeColor="text1"/>
        </w:rPr>
        <w:t>"Seleccionar columnas</w:t>
      </w:r>
      <w:r w:rsidRPr="45F4C6FB">
        <w:rPr>
          <w:rFonts w:ascii="Arial" w:hAnsi="Arial" w:eastAsia="Arial" w:cs="Arial"/>
          <w:color w:val="D13438"/>
          <w:u w:val="single"/>
        </w:rPr>
        <w:t>"</w:t>
      </w:r>
      <w:r w:rsidRPr="45F4C6FB">
        <w:rPr>
          <w:rFonts w:ascii="Arial" w:hAnsi="Arial" w:eastAsia="Arial" w:cs="Arial"/>
          <w:color w:val="000000" w:themeColor="text1"/>
        </w:rPr>
        <w:t xml:space="preserve"> se puede utilizar para seleccionar qué campos mostrar como columnas en las que se pueden realizar búsquedas. En el menú emergente </w:t>
      </w:r>
      <w:r w:rsidRPr="45F4C6FB">
        <w:rPr>
          <w:rFonts w:ascii="Arial" w:hAnsi="Arial" w:eastAsia="Arial" w:cs="Arial"/>
          <w:color w:val="D13438"/>
          <w:u w:val="single"/>
        </w:rPr>
        <w:t>"</w:t>
      </w:r>
      <w:r w:rsidRPr="45F4C6FB">
        <w:rPr>
          <w:rFonts w:ascii="Arial" w:hAnsi="Arial" w:eastAsia="Arial" w:cs="Arial"/>
          <w:color w:val="000000" w:themeColor="text1"/>
        </w:rPr>
        <w:t>Seleccionar columnas</w:t>
      </w:r>
      <w:r w:rsidRPr="45F4C6FB">
        <w:rPr>
          <w:rFonts w:ascii="Arial" w:hAnsi="Arial" w:eastAsia="Arial" w:cs="Arial"/>
          <w:color w:val="D13438"/>
          <w:u w:val="single"/>
        </w:rPr>
        <w:t>",</w:t>
      </w:r>
      <w:r w:rsidRPr="45F4C6FB">
        <w:rPr>
          <w:rFonts w:ascii="Arial" w:hAnsi="Arial" w:eastAsia="Arial" w:cs="Arial"/>
          <w:color w:val="000000" w:themeColor="text1"/>
        </w:rPr>
        <w:t xml:space="preserve"> es posible guardar las columnas seleccionadas para el usuario, de modo que la vista siempre muestre las mismas columnas al realizar búsquedas de un conjunto de registros. En esta ubicación, también es posible arrastrar y soltar campos para que se muestren de izquierda a derecha (de arriba hacia abajo) en la casilla de búsqueda. </w:t>
      </w:r>
    </w:p>
    <w:p w:rsidR="546BF3A6" w:rsidP="45F4C6FB" w14:paraId="49E0DC47" w14:textId="5456CCB4">
      <w:r>
        <w:rPr>
          <w:noProof/>
        </w:rPr>
        <w:drawing>
          <wp:inline distT="0" distB="0" distL="0" distR="0" wp14:anchorId="5E49255A" wp14:editId="7777777">
            <wp:extent cx="5943600" cy="309563"/>
            <wp:effectExtent l="0" t="0" r="0" b="0"/>
            <wp:docPr id="17059409" name="Picture 1705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409" name=""/>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5943600" cy="309563"/>
                    </a:xfrm>
                    <a:prstGeom prst="rect">
                      <a:avLst/>
                    </a:prstGeom>
                  </pic:spPr>
                </pic:pic>
              </a:graphicData>
            </a:graphic>
          </wp:inline>
        </w:drawing>
      </w:r>
    </w:p>
    <w:p w:rsidR="546BF3A6" w:rsidP="45F4C6FB" w14:paraId="5660E39A" w14:textId="421BE4DD">
      <w:pPr>
        <w:pStyle w:val="ListParagraph"/>
        <w:numPr>
          <w:ilvl w:val="0"/>
          <w:numId w:val="21"/>
        </w:numPr>
        <w:rPr>
          <w:rFonts w:ascii="Arial" w:hAnsi="Arial" w:eastAsia="Arial" w:cs="Arial"/>
          <w:color w:val="000000" w:themeColor="text1"/>
        </w:rPr>
      </w:pPr>
      <w:r w:rsidRPr="45F4C6FB">
        <w:rPr>
          <w:rFonts w:ascii="Arial" w:hAnsi="Arial" w:eastAsia="Arial" w:cs="Arial"/>
          <w:color w:val="000000" w:themeColor="text1"/>
        </w:rPr>
        <w:t>"Eliminar criterios de búsqueda" elimina todos los filtros y criterios agregados durante la última búsqueda.</w:t>
      </w:r>
    </w:p>
    <w:p w:rsidR="546BF3A6" w:rsidP="45F4C6FB" w14:paraId="6970A7C6" w14:textId="00739A31">
      <w:pPr>
        <w:pStyle w:val="ListParagraph"/>
        <w:numPr>
          <w:ilvl w:val="0"/>
          <w:numId w:val="21"/>
        </w:numPr>
        <w:rPr>
          <w:rFonts w:ascii="Arial" w:hAnsi="Arial" w:eastAsia="Arial" w:cs="Arial"/>
          <w:color w:val="000000" w:themeColor="text1"/>
        </w:rPr>
      </w:pPr>
      <w:r w:rsidRPr="45F4C6FB">
        <w:rPr>
          <w:rFonts w:ascii="Arial" w:hAnsi="Arial" w:eastAsia="Arial" w:cs="Arial"/>
          <w:color w:val="000000" w:themeColor="text1"/>
        </w:rPr>
        <w:t xml:space="preserve">Haga clic en </w:t>
      </w:r>
      <w:r w:rsidRPr="45F4C6FB">
        <w:rPr>
          <w:rFonts w:ascii="Arial" w:hAnsi="Arial" w:eastAsia="Arial" w:cs="Arial"/>
          <w:color w:val="D13438"/>
          <w:u w:val="single"/>
        </w:rPr>
        <w:t>'</w:t>
      </w:r>
      <w:r w:rsidRPr="45F4C6FB">
        <w:rPr>
          <w:rFonts w:ascii="Arial" w:hAnsi="Arial" w:eastAsia="Arial" w:cs="Arial"/>
          <w:color w:val="000000" w:themeColor="text1"/>
        </w:rPr>
        <w:t>filter</w:t>
      </w:r>
      <w:r w:rsidRPr="45F4C6FB">
        <w:rPr>
          <w:rFonts w:ascii="Arial" w:hAnsi="Arial" w:eastAsia="Arial" w:cs="Arial"/>
          <w:color w:val="D13438"/>
          <w:u w:val="single"/>
        </w:rPr>
        <w:t xml:space="preserve">' </w:t>
      </w:r>
      <w:r>
        <w:rPr>
          <w:noProof/>
        </w:rPr>
        <w:drawing>
          <wp:inline distT="0" distB="0" distL="0" distR="0" wp14:anchorId="6A230DF0" wp14:editId="7777777">
            <wp:extent cx="762000" cy="285750"/>
            <wp:effectExtent l="0" t="0" r="0" b="0"/>
            <wp:docPr id="212530975" name="Picture 21253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0975"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762000" cy="285750"/>
                    </a:xfrm>
                    <a:prstGeom prst="rect">
                      <a:avLst/>
                    </a:prstGeom>
                  </pic:spPr>
                </pic:pic>
              </a:graphicData>
            </a:graphic>
          </wp:inline>
        </w:drawing>
      </w:r>
      <w:r w:rsidRPr="45F4C6FB">
        <w:rPr>
          <w:rFonts w:ascii="Arial" w:hAnsi="Arial" w:eastAsia="Arial" w:cs="Arial"/>
          <w:color w:val="000000" w:themeColor="text1"/>
        </w:rPr>
        <w:t>para realizar su búsqueda una vez que se hayan agregado todos los valores a los campos de búsqueda. Esto también se puede realizar presionando la tecla Enter</w:t>
      </w:r>
      <w:r w:rsidRPr="45F4C6FB">
        <w:rPr>
          <w:rFonts w:ascii="Arial" w:hAnsi="Arial" w:eastAsia="Arial" w:cs="Arial"/>
          <w:color w:val="D13438"/>
          <w:u w:val="single"/>
        </w:rPr>
        <w:t>.</w:t>
      </w:r>
    </w:p>
    <w:p w:rsidR="546BF3A6" w:rsidP="45F4C6FB" w14:paraId="4D6DEC96" w14:textId="16E7DB26">
      <w:pPr>
        <w:rPr>
          <w:rFonts w:ascii="Arial" w:hAnsi="Arial" w:eastAsia="Arial" w:cs="Arial"/>
          <w:color w:val="000000" w:themeColor="text1"/>
        </w:rPr>
      </w:pPr>
      <w:r w:rsidRPr="45F4C6FB">
        <w:rPr>
          <w:rFonts w:ascii="Arial" w:hAnsi="Arial" w:eastAsia="Arial" w:cs="Arial"/>
          <w:color w:val="000000" w:themeColor="text1"/>
        </w:rPr>
        <w:t xml:space="preserve">Utilice las flechas para navegar por varias páginas de resultados o cambiar el número de </w:t>
      </w:r>
      <w:r w:rsidRPr="45F4C6FB">
        <w:rPr>
          <w:rFonts w:ascii="Arial" w:hAnsi="Arial" w:eastAsia="Arial" w:cs="Arial"/>
        </w:rPr>
        <w:t>resultados por página en la parte inferior de la casilla de búsqueda Company Unit Selection.</w:t>
      </w:r>
    </w:p>
    <w:p w:rsidR="546BF3A6" w:rsidP="45F4C6FB" w14:paraId="13E4F580" w14:textId="68BCFC33">
      <w:r>
        <w:rPr>
          <w:noProof/>
        </w:rPr>
        <w:drawing>
          <wp:inline distT="0" distB="0" distL="0" distR="0" wp14:anchorId="311CE6E3" wp14:editId="7777777">
            <wp:extent cx="6067424" cy="278090"/>
            <wp:effectExtent l="0" t="0" r="0" b="0"/>
            <wp:docPr id="149795802" name="Picture 14979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5802" name=""/>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6067424" cy="278090"/>
                    </a:xfrm>
                    <a:prstGeom prst="rect">
                      <a:avLst/>
                    </a:prstGeom>
                  </pic:spPr>
                </pic:pic>
              </a:graphicData>
            </a:graphic>
          </wp:inline>
        </w:drawing>
      </w:r>
    </w:p>
    <w:p w:rsidR="2664C8AB" w:rsidP="64B2E0EA" w14:paraId="7A9EABD9" w14:textId="7CCD229D">
      <w:pPr>
        <w:rPr>
          <w:rFonts w:ascii="Arial" w:hAnsi="Arial" w:eastAsia="Arial" w:cs="Arial"/>
          <w:color w:val="000000" w:themeColor="text1"/>
        </w:rPr>
      </w:pPr>
    </w:p>
    <w:p w:rsidR="34191A9E" w:rsidP="34191A9E" w14:paraId="23AE1942" w14:textId="5DFC07D2">
      <w:pPr>
        <w:rPr>
          <w:rFonts w:ascii="Arial" w:hAnsi="Arial" w:eastAsia="Arial" w:cs="Arial"/>
          <w:color w:val="000000" w:themeColor="text1"/>
        </w:rPr>
      </w:pPr>
    </w:p>
    <w:p w:rsidR="2664C8AB" w:rsidP="64B2E0EA" w14:paraId="4B9AA2AB" w14:textId="4A06AC5A">
      <w:pPr>
        <w:rPr>
          <w:rFonts w:ascii="Arial" w:hAnsi="Arial" w:eastAsia="Arial" w:cs="Arial"/>
          <w:color w:val="1F4E79" w:themeColor="accent5" w:themeShade="80"/>
          <w:sz w:val="28"/>
          <w:szCs w:val="28"/>
        </w:rPr>
      </w:pPr>
      <w:r w:rsidRPr="34191A9E">
        <w:rPr>
          <w:rFonts w:ascii="Arial" w:hAnsi="Arial" w:eastAsia="Arial" w:cs="Arial"/>
          <w:b/>
          <w:bCs/>
          <w:color w:val="1F4E79" w:themeColor="accent5" w:themeShade="80"/>
          <w:sz w:val="28"/>
          <w:szCs w:val="28"/>
        </w:rPr>
        <w:t>Secciones del formulario</w:t>
      </w:r>
    </w:p>
    <w:p w:rsidR="34191A9E" w:rsidP="34191A9E" w14:paraId="7301DD18" w14:textId="7AEF4B18">
      <w:pPr>
        <w:rPr>
          <w:rFonts w:ascii="Arial" w:hAnsi="Arial" w:eastAsia="Arial" w:cs="Arial"/>
          <w:b/>
          <w:bCs/>
          <w:color w:val="1F4E79" w:themeColor="accent5" w:themeShade="80"/>
        </w:rPr>
      </w:pPr>
    </w:p>
    <w:p w:rsidR="546BF3A6" w:rsidP="546BF3A6" w14:paraId="1E2B6C00" w14:textId="0EF57A98">
      <w:pPr>
        <w:rPr>
          <w:rFonts w:ascii="Arial" w:hAnsi="Arial" w:cs="Arial"/>
        </w:rPr>
      </w:pPr>
      <w:r w:rsidRPr="349C3B9B">
        <w:rPr>
          <w:rFonts w:ascii="Arial" w:hAnsi="Arial" w:cs="Arial"/>
        </w:rPr>
        <w:t>Los OEC pueden acceder a los formularios de alcance y programación, herramienta de auditoría y revisión y cierre de NC. Cada formulario puede incluir pestañas, estado, propiedades y sellos de usuario y fecha/hora.</w:t>
      </w:r>
    </w:p>
    <w:p w:rsidR="2664C8AB" w:rsidP="45F4C6FB" w14:paraId="63F1A89C" w14:textId="21D118B6">
      <w:pPr>
        <w:pStyle w:val="ListParagraph"/>
        <w:numPr>
          <w:ilvl w:val="0"/>
          <w:numId w:val="16"/>
        </w:numPr>
      </w:pPr>
      <w:r w:rsidRPr="00DE6E13">
        <w:rPr>
          <w:rFonts w:ascii="Arial" w:hAnsi="Arial" w:eastAsia="Arial" w:cs="Arial"/>
          <w:b/>
          <w:bCs/>
          <w:color w:val="000000" w:themeColor="text1"/>
        </w:rPr>
        <w:t>Form Tabs</w:t>
      </w:r>
      <w:r w:rsidRPr="45F4C6FB">
        <w:rPr>
          <w:rFonts w:ascii="Arial" w:hAnsi="Arial" w:eastAsia="Arial" w:cs="Arial"/>
          <w:color w:val="000000" w:themeColor="text1"/>
        </w:rPr>
        <w:t xml:space="preserve">. Las pestañas son un método para navegar por las diferentes secciones del formulario.  </w:t>
      </w:r>
    </w:p>
    <w:p w:rsidR="45F4C6FB" w:rsidP="45F4C6FB" w14:paraId="425391C6" w14:textId="7AC7A07F">
      <w:pPr>
        <w:pStyle w:val="ListParagraph"/>
        <w:numPr>
          <w:ilvl w:val="0"/>
          <w:numId w:val="16"/>
        </w:numPr>
      </w:pPr>
      <w:r w:rsidRPr="45F4C6FB">
        <w:rPr>
          <w:rFonts w:ascii="Arial" w:hAnsi="Arial" w:eastAsia="Arial" w:cs="Arial"/>
          <w:b/>
          <w:bCs/>
          <w:color w:val="000000" w:themeColor="text1"/>
        </w:rPr>
        <w:t xml:space="preserve">Navegación de pestañas: el botón </w:t>
      </w:r>
      <w:r>
        <w:rPr>
          <w:noProof/>
        </w:rPr>
        <w:drawing>
          <wp:inline distT="0" distB="0" distL="0" distR="0" wp14:anchorId="7E66CD80" wp14:editId="7777777">
            <wp:extent cx="552450" cy="266700"/>
            <wp:effectExtent l="0" t="0" r="0" b="0"/>
            <wp:docPr id="350857234" name="Picture 350857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57234" name=""/>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552450" cy="266700"/>
                    </a:xfrm>
                    <a:prstGeom prst="rect">
                      <a:avLst/>
                    </a:prstGeom>
                  </pic:spPr>
                </pic:pic>
              </a:graphicData>
            </a:graphic>
          </wp:inline>
        </w:drawing>
      </w:r>
      <w:r w:rsidRPr="45F4C6FB">
        <w:rPr>
          <w:rFonts w:ascii="Arial" w:hAnsi="Arial" w:eastAsia="Arial" w:cs="Arial"/>
          <w:color w:val="000000" w:themeColor="text1"/>
        </w:rPr>
        <w:t>Navegación de pestañas</w:t>
      </w:r>
      <w:r w:rsidRPr="45F4C6FB">
        <w:rPr>
          <w:rFonts w:ascii="Arial" w:hAnsi="Arial" w:eastAsia="Arial" w:cs="Arial"/>
          <w:color w:val="D13438"/>
          <w:u w:val="single"/>
        </w:rPr>
        <w:t xml:space="preserve"> </w:t>
      </w:r>
      <w:r>
        <w:rPr>
          <w:noProof/>
        </w:rPr>
        <w:drawing>
          <wp:inline distT="0" distB="0" distL="0" distR="0" wp14:anchorId="524D30CE" wp14:editId="7777777">
            <wp:extent cx="552450" cy="266700"/>
            <wp:effectExtent l="0" t="0" r="0" b="0"/>
            <wp:docPr id="995909717" name="Picture 99590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09717" name=""/>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552450" cy="266700"/>
                    </a:xfrm>
                    <a:prstGeom prst="rect">
                      <a:avLst/>
                    </a:prstGeom>
                  </pic:spPr>
                </pic:pic>
              </a:graphicData>
            </a:graphic>
          </wp:inline>
        </w:drawing>
      </w:r>
      <w:r w:rsidRPr="45F4C6FB">
        <w:rPr>
          <w:rFonts w:ascii="Arial" w:hAnsi="Arial" w:eastAsia="Arial" w:cs="Arial"/>
          <w:color w:val="000000" w:themeColor="text1"/>
        </w:rPr>
        <w:t>se puede utilizar para navegar entre pestañas seleccionando las flechas o ver la tabla de contenido del formulario seleccionando la casilla de listas entre las flechas.</w:t>
      </w:r>
    </w:p>
    <w:p w:rsidR="45F4C6FB" w:rsidP="45F4C6FB" w14:paraId="6E9C8FC2" w14:textId="3EA24BCD">
      <w:pPr>
        <w:pStyle w:val="ListParagraph"/>
        <w:numPr>
          <w:ilvl w:val="0"/>
          <w:numId w:val="16"/>
        </w:numPr>
        <w:rPr>
          <w:rFonts w:ascii="Arial" w:hAnsi="Arial" w:eastAsia="Arial" w:cs="Arial"/>
          <w:color w:val="000000" w:themeColor="text1"/>
        </w:rPr>
      </w:pPr>
      <w:r w:rsidRPr="45F4C6FB">
        <w:rPr>
          <w:rFonts w:ascii="Arial" w:hAnsi="Arial" w:eastAsia="Arial" w:cs="Arial"/>
          <w:b/>
          <w:bCs/>
          <w:color w:val="000000" w:themeColor="text1"/>
        </w:rPr>
        <w:t>Estado del formulario</w:t>
      </w:r>
      <w:r w:rsidRPr="45F4C6FB">
        <w:rPr>
          <w:rFonts w:ascii="Arial" w:hAnsi="Arial" w:eastAsia="Arial" w:cs="Arial"/>
          <w:color w:val="000000" w:themeColor="text1"/>
        </w:rPr>
        <w:t xml:space="preserve">: en el caso de los formularios que contienen un flujo de trabajo, esta sección muestra el estado del formulario. Al hacer clic en el estado, se abrirá el historial del formulario, que incluye una marca de fecha y hora de cuándo cambió el estado del formulario y todos los comentarios asociados con el formulario. </w:t>
      </w:r>
    </w:p>
    <w:p w:rsidR="45F4C6FB" w:rsidP="45F4C6FB" w14:paraId="4785EAC4" w14:textId="3DDD87AE">
      <w:pPr>
        <w:pStyle w:val="ListParagraph"/>
        <w:numPr>
          <w:ilvl w:val="0"/>
          <w:numId w:val="16"/>
        </w:numPr>
        <w:rPr>
          <w:rFonts w:ascii="Arial" w:hAnsi="Arial" w:eastAsia="Arial" w:cs="Arial"/>
          <w:color w:val="000000" w:themeColor="text1"/>
        </w:rPr>
      </w:pPr>
      <w:r w:rsidRPr="45F4C6FB">
        <w:rPr>
          <w:rFonts w:ascii="Arial" w:hAnsi="Arial" w:eastAsia="Arial" w:cs="Arial"/>
          <w:b/>
          <w:bCs/>
          <w:color w:val="000000" w:themeColor="text1"/>
        </w:rPr>
        <w:t>Propiedades:</w:t>
      </w:r>
      <w:r w:rsidRPr="45F4C6FB">
        <w:rPr>
          <w:rFonts w:ascii="Arial" w:hAnsi="Arial" w:eastAsia="Arial" w:cs="Arial"/>
          <w:color w:val="000000" w:themeColor="text1"/>
        </w:rPr>
        <w:t xml:space="preserve"> muestra las propiedades del formulario, como el ID del formulario, la empresa asociada al formulario y el usuario que creó el formulario</w:t>
      </w:r>
      <w:r w:rsidRPr="45F4C6FB">
        <w:rPr>
          <w:rFonts w:ascii="Arial" w:hAnsi="Arial" w:eastAsia="Arial" w:cs="Arial"/>
          <w:color w:val="D13438"/>
          <w:u w:val="single"/>
        </w:rPr>
        <w:t xml:space="preserve">. </w:t>
      </w:r>
    </w:p>
    <w:p w:rsidR="45F4C6FB" w:rsidP="45F4C6FB" w14:paraId="1C9F3F4D" w14:textId="4C3167C6">
      <w:pPr>
        <w:pStyle w:val="ListParagraph"/>
        <w:numPr>
          <w:ilvl w:val="0"/>
          <w:numId w:val="16"/>
        </w:numPr>
        <w:rPr>
          <w:rFonts w:ascii="Arial" w:hAnsi="Arial" w:eastAsia="Arial" w:cs="Arial"/>
          <w:color w:val="000000" w:themeColor="text1"/>
        </w:rPr>
      </w:pPr>
      <w:r w:rsidRPr="45F4C6FB">
        <w:rPr>
          <w:rFonts w:ascii="Arial" w:hAnsi="Arial" w:eastAsia="Arial" w:cs="Arial"/>
          <w:b/>
          <w:bCs/>
          <w:color w:val="000000" w:themeColor="text1"/>
        </w:rPr>
        <w:t>Usuario y marca de fecha y hora:</w:t>
      </w:r>
      <w:r w:rsidRPr="45F4C6FB">
        <w:rPr>
          <w:rFonts w:ascii="Arial" w:hAnsi="Arial" w:eastAsia="Arial" w:cs="Arial"/>
          <w:color w:val="000000" w:themeColor="text1"/>
        </w:rPr>
        <w:t xml:space="preserve"> muestra el último usuario que interactuó, guardó o avanzó el formulario a su estado actual.</w:t>
      </w:r>
    </w:p>
    <w:p w:rsidR="45F4C6FB" w:rsidP="45F4C6FB" w14:paraId="470C3EEB" w14:textId="399071C5"/>
    <w:p w:rsidR="2664C8AB" w:rsidP="45F4C6FB" w14:paraId="6A4EE8A9" w14:textId="26C6AD4E">
      <w:pPr>
        <w:rPr>
          <w:rFonts w:ascii="Arial" w:hAnsi="Arial" w:eastAsia="Arial" w:cs="Arial"/>
          <w:color w:val="000000" w:themeColor="text1"/>
        </w:rPr>
      </w:pPr>
    </w:p>
    <w:p w:rsidR="2664C8AB" w:rsidP="45F4C6FB" w14:paraId="02E6EB24" w14:textId="6D340DF5">
      <w:pPr>
        <w:rPr>
          <w:rFonts w:ascii="Arial" w:hAnsi="Arial" w:eastAsia="Arial" w:cs="Arial"/>
          <w:color w:val="000000" w:themeColor="text1"/>
        </w:rPr>
      </w:pPr>
      <w:r>
        <w:rPr>
          <w:noProof/>
        </w:rPr>
        <w:drawing>
          <wp:inline distT="0" distB="0" distL="0" distR="0" wp14:anchorId="2FE7B9B0" wp14:editId="7777777">
            <wp:extent cx="5943600" cy="1400175"/>
            <wp:effectExtent l="0" t="0" r="0" b="0"/>
            <wp:docPr id="1015049048" name="Picture 101504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49048" name="Picture 1015049048"/>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5943600" cy="1400175"/>
                    </a:xfrm>
                    <a:prstGeom prst="rect">
                      <a:avLst/>
                    </a:prstGeom>
                  </pic:spPr>
                </pic:pic>
              </a:graphicData>
            </a:graphic>
          </wp:inline>
        </w:drawing>
      </w:r>
    </w:p>
    <w:p w:rsidR="2664C8AB" w:rsidP="2664C8AB" w14:paraId="004FA5C0" w14:textId="142B13C7">
      <w:pPr>
        <w:rPr>
          <w:rFonts w:ascii="Arial" w:hAnsi="Arial" w:cs="Arial"/>
        </w:rPr>
      </w:pPr>
    </w:p>
    <w:p w:rsidR="00D80DA4" w:rsidP="64B2E0EA" w14:paraId="23D4546D" w14:textId="1B3D4ADB">
      <w:pPr>
        <w:spacing w:line="259" w:lineRule="auto"/>
        <w:rPr>
          <w:rFonts w:ascii="Arial" w:hAnsi="Arial" w:eastAsia="Arial" w:cs="Arial"/>
          <w:color w:val="1F4E79" w:themeColor="accent5" w:themeShade="80"/>
          <w:sz w:val="28"/>
          <w:szCs w:val="28"/>
        </w:rPr>
      </w:pPr>
      <w:r w:rsidRPr="34191A9E">
        <w:rPr>
          <w:rFonts w:ascii="Arial" w:hAnsi="Arial" w:eastAsia="Arial" w:cs="Arial"/>
          <w:b/>
          <w:bCs/>
          <w:color w:val="1F4E79" w:themeColor="accent5" w:themeShade="80"/>
          <w:sz w:val="28"/>
          <w:szCs w:val="28"/>
        </w:rPr>
        <w:t>Cómo ver el historial de un formulario</w:t>
      </w:r>
    </w:p>
    <w:p w:rsidR="34191A9E" w:rsidP="34191A9E" w14:paraId="5C180FE2" w14:textId="52D81FC5">
      <w:pPr>
        <w:spacing w:line="259" w:lineRule="auto"/>
        <w:rPr>
          <w:rFonts w:ascii="Arial" w:hAnsi="Arial" w:eastAsia="Arial" w:cs="Arial"/>
          <w:color w:val="000000" w:themeColor="text1"/>
        </w:rPr>
      </w:pPr>
    </w:p>
    <w:p w:rsidR="00D80DA4" w:rsidP="64B2E0EA" w14:paraId="7C973E0E" w14:textId="3D999EA5">
      <w:pPr>
        <w:spacing w:line="259" w:lineRule="auto"/>
        <w:rPr>
          <w:rFonts w:ascii="Arial" w:hAnsi="Arial" w:eastAsia="Arial" w:cs="Arial"/>
          <w:color w:val="000000" w:themeColor="text1"/>
        </w:rPr>
      </w:pPr>
      <w:r w:rsidRPr="64B2E0EA">
        <w:rPr>
          <w:rFonts w:ascii="Arial" w:hAnsi="Arial" w:eastAsia="Arial" w:cs="Arial"/>
          <w:color w:val="000000" w:themeColor="text1"/>
        </w:rPr>
        <w:t xml:space="preserve">Cada formulario tiene un historial registrado de cambios para realizar un seguimiento de las actualizaciones de los campos y los estados del flujo de trabajo. </w:t>
      </w:r>
    </w:p>
    <w:p w:rsidR="00D80DA4" w:rsidP="45F4C6FB" w14:paraId="3F1E9B7B" w14:textId="2EACD494">
      <w:pPr>
        <w:pStyle w:val="ListParagraph"/>
        <w:numPr>
          <w:ilvl w:val="0"/>
          <w:numId w:val="11"/>
        </w:numPr>
        <w:spacing w:line="259" w:lineRule="auto"/>
      </w:pPr>
      <w:r w:rsidRPr="45F4C6FB">
        <w:rPr>
          <w:rFonts w:ascii="Arial" w:hAnsi="Arial" w:eastAsia="Arial" w:cs="Arial"/>
          <w:color w:val="000000" w:themeColor="text1"/>
        </w:rPr>
        <w:t>En la parte superior del formulario, seleccione el nombre del estado del flujo de trabajo (por ejemplo, Revisión OEC, Revisión CH).</w:t>
      </w:r>
    </w:p>
    <w:p w:rsidR="00D80DA4" w:rsidP="64B2E0EA" w14:paraId="12499C3C" w14:textId="76978BFF">
      <w:pPr>
        <w:pStyle w:val="ListParagraph"/>
        <w:numPr>
          <w:ilvl w:val="0"/>
          <w:numId w:val="11"/>
        </w:numPr>
        <w:spacing w:line="259" w:lineRule="auto"/>
        <w:rPr>
          <w:rFonts w:ascii="Arial" w:hAnsi="Arial" w:eastAsia="Arial" w:cs="Arial"/>
          <w:color w:val="000000" w:themeColor="text1"/>
        </w:rPr>
      </w:pPr>
      <w:r w:rsidRPr="45F4C6FB">
        <w:rPr>
          <w:rFonts w:ascii="Arial" w:hAnsi="Arial" w:eastAsia="Arial" w:cs="Arial"/>
          <w:color w:val="000000" w:themeColor="text1"/>
        </w:rPr>
        <w:t>Mueva el interruptor hacia la izquierda o derecha para contraer o expandir todos los cambios.</w:t>
      </w:r>
    </w:p>
    <w:p w:rsidR="00D80DA4" w:rsidP="64B2E0EA" w14:paraId="345337E1" w14:textId="2A07F68A">
      <w:pPr>
        <w:pStyle w:val="ListParagraph"/>
        <w:numPr>
          <w:ilvl w:val="0"/>
          <w:numId w:val="11"/>
        </w:numPr>
        <w:spacing w:line="259" w:lineRule="auto"/>
        <w:rPr>
          <w:rFonts w:ascii="Arial" w:hAnsi="Arial" w:eastAsia="Arial" w:cs="Arial"/>
          <w:color w:val="000000" w:themeColor="text1"/>
        </w:rPr>
      </w:pPr>
      <w:r w:rsidRPr="45F4C6FB">
        <w:rPr>
          <w:rFonts w:ascii="Arial" w:hAnsi="Arial" w:eastAsia="Arial" w:cs="Arial"/>
          <w:color w:val="000000" w:themeColor="text1"/>
        </w:rPr>
        <w:t>El historial describirá el estado del flujo de trabajo y las notas que se hayan generado automáticamente o introducido de forma manual al avanzar el estado.</w:t>
      </w:r>
    </w:p>
    <w:p w:rsidR="00D80DA4" w:rsidP="64B2E0EA" w14:paraId="162C52DF" w14:textId="57CF00F1">
      <w:pPr>
        <w:pStyle w:val="ListParagraph"/>
        <w:numPr>
          <w:ilvl w:val="0"/>
          <w:numId w:val="11"/>
        </w:numPr>
        <w:spacing w:line="259" w:lineRule="auto"/>
        <w:rPr>
          <w:rFonts w:ascii="Arial" w:hAnsi="Arial" w:eastAsia="Arial" w:cs="Arial"/>
          <w:color w:val="000000" w:themeColor="text1"/>
        </w:rPr>
      </w:pPr>
      <w:r w:rsidRPr="45F4C6FB">
        <w:rPr>
          <w:rFonts w:ascii="Arial" w:hAnsi="Arial" w:eastAsia="Arial" w:cs="Arial"/>
          <w:color w:val="000000" w:themeColor="text1"/>
        </w:rPr>
        <w:t>Los cambios de campo muestran el nombre f'Feld, el 'Old value' y el 'New value'.</w:t>
      </w:r>
    </w:p>
    <w:p w:rsidR="00D80DA4" w:rsidP="64B2E0EA" w14:paraId="246E2525" w14:textId="760C15D3">
      <w:pPr>
        <w:rPr>
          <w:rFonts w:ascii="Arial" w:hAnsi="Arial" w:eastAsia="Arial" w:cs="Arial"/>
          <w:color w:val="000000" w:themeColor="text1"/>
        </w:rPr>
      </w:pPr>
    </w:p>
    <w:p w:rsidR="00D80DA4" w:rsidP="64B2E0EA" w14:paraId="36A0220A" w14:textId="1D733E3C">
      <w:pPr>
        <w:rPr>
          <w:rFonts w:ascii="Calibri" w:hAnsi="Calibri" w:eastAsia="Calibri" w:cs="Calibri"/>
          <w:color w:val="000000" w:themeColor="text1"/>
        </w:rPr>
      </w:pPr>
      <w:r>
        <w:rPr>
          <w:noProof/>
        </w:rPr>
        <w:drawing>
          <wp:inline distT="0" distB="0" distL="0" distR="0" wp14:anchorId="6C0B8939" wp14:editId="7777777">
            <wp:extent cx="5857875" cy="2524125"/>
            <wp:effectExtent l="0" t="0" r="0" b="0"/>
            <wp:docPr id="1631795654" name="Picture 163179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95654" name=""/>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5857875" cy="2524125"/>
                    </a:xfrm>
                    <a:prstGeom prst="rect">
                      <a:avLst/>
                    </a:prstGeom>
                  </pic:spPr>
                </pic:pic>
              </a:graphicData>
            </a:graphic>
          </wp:inline>
        </w:drawing>
      </w:r>
    </w:p>
    <w:p w:rsidR="00B70FF5" w:rsidP="2664C8AB" w14:paraId="0B1375D6" w14:textId="1C18A8AE">
      <w:pPr>
        <w:rPr>
          <w:rFonts w:ascii="Arial" w:hAnsi="Arial" w:cs="Arial"/>
        </w:rPr>
      </w:pPr>
    </w:p>
    <w:p w:rsidR="34191A9E" w:rsidP="34191A9E" w14:paraId="698B63FB" w14:textId="5A1C1057">
      <w:pPr>
        <w:rPr>
          <w:rFonts w:ascii="Arial" w:hAnsi="Arial" w:cs="Arial"/>
        </w:rPr>
      </w:pPr>
    </w:p>
    <w:p w:rsidR="00B70FF5" w:rsidP="1489CAFD" w14:paraId="042B4E1C" w14:textId="400AE1B3">
      <w:pPr>
        <w:rPr>
          <w:rFonts w:ascii="Arial" w:hAnsi="Arial" w:eastAsia="Arial" w:cs="Arial"/>
          <w:color w:val="1F4E79" w:themeColor="accent5" w:themeShade="80"/>
          <w:sz w:val="28"/>
          <w:szCs w:val="28"/>
        </w:rPr>
      </w:pPr>
      <w:r w:rsidRPr="546BF3A6">
        <w:rPr>
          <w:rFonts w:ascii="Arial" w:hAnsi="Arial" w:eastAsia="Arial" w:cs="Arial"/>
          <w:b/>
          <w:bCs/>
          <w:color w:val="1F4E79" w:themeColor="accent5" w:themeShade="80"/>
          <w:sz w:val="28"/>
          <w:szCs w:val="28"/>
        </w:rPr>
        <w:t>Incorporación y edición de formularios</w:t>
      </w:r>
    </w:p>
    <w:p w:rsidR="00B70FF5" w:rsidP="1489CAFD" w14:paraId="5442D0B4" w14:textId="2A1AF575">
      <w:pPr>
        <w:rPr>
          <w:rFonts w:ascii="Arial" w:hAnsi="Arial" w:eastAsia="Arial" w:cs="Arial"/>
          <w:color w:val="000000" w:themeColor="text1"/>
        </w:rPr>
      </w:pPr>
    </w:p>
    <w:p w:rsidR="00B70FF5" w:rsidP="45F4C6FB" w14:paraId="0041F006" w14:textId="4C2AEEA7">
      <w:pPr>
        <w:spacing w:line="259" w:lineRule="auto"/>
        <w:rPr>
          <w:rFonts w:ascii="Arial" w:hAnsi="Arial" w:eastAsia="Arial" w:cs="Arial"/>
          <w:color w:val="000000" w:themeColor="text1"/>
        </w:rPr>
      </w:pPr>
      <w:r w:rsidRPr="45F4C6FB">
        <w:rPr>
          <w:rFonts w:ascii="Arial" w:hAnsi="Arial" w:eastAsia="Arial" w:cs="Arial"/>
          <w:color w:val="000000" w:themeColor="text1"/>
        </w:rPr>
        <w:t xml:space="preserve">Dependiendo de los permisos de su perfil de usuario, podrá agregar o editar formularios en ChainPoint. Para agregar un nuevo registro, vaya a la sección del formulario que desea agregar y busque el ícono </w:t>
      </w:r>
      <w:r>
        <w:rPr>
          <w:noProof/>
        </w:rPr>
        <w:drawing>
          <wp:inline distT="0" distB="0" distL="0" distR="0" wp14:anchorId="724CA6CB" wp14:editId="7777777">
            <wp:extent cx="323850" cy="228600"/>
            <wp:effectExtent l="0" t="0" r="0" b="0"/>
            <wp:docPr id="568762586" name="Picture 568762586"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62586" name="Picture 568762586"/>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3850" cy="228600"/>
                    </a:xfrm>
                    <a:prstGeom prst="rect">
                      <a:avLst/>
                    </a:prstGeom>
                  </pic:spPr>
                </pic:pic>
              </a:graphicData>
            </a:graphic>
          </wp:inline>
        </w:drawing>
      </w:r>
      <w:r w:rsidRPr="45F4C6FB">
        <w:rPr>
          <w:rFonts w:ascii="Arial" w:hAnsi="Arial" w:eastAsia="Arial" w:cs="Arial"/>
          <w:color w:val="000000" w:themeColor="text1"/>
        </w:rPr>
        <w:t>Agregar en la parte superior de la tabla de registros.</w:t>
      </w:r>
    </w:p>
    <w:p w:rsidR="00B70FF5" w:rsidP="00DE6E13" w14:paraId="4A1C3047" w14:textId="48B85927">
      <w:pPr>
        <w:ind w:left="720"/>
        <w:rPr>
          <w:rFonts w:ascii="Arial" w:hAnsi="Arial" w:eastAsia="Arial" w:cs="Arial"/>
          <w:color w:val="000000" w:themeColor="text1"/>
        </w:rPr>
      </w:pPr>
      <w:r w:rsidRPr="45F4C6FB">
        <w:rPr>
          <w:rFonts w:ascii="Arial" w:hAnsi="Arial" w:eastAsia="Arial" w:cs="Arial"/>
          <w:i/>
          <w:iCs/>
          <w:color w:val="000000" w:themeColor="text1"/>
        </w:rPr>
        <w:t xml:space="preserve">Nota: Si no ve el botón Agregar, es posible que su usuario no tenga permisos para crear nuevos registros en la sección que está viendo, o los registros que se </w:t>
      </w:r>
      <w:r w:rsidRPr="45F4C6FB">
        <w:rPr>
          <w:rFonts w:ascii="Arial" w:hAnsi="Arial" w:eastAsia="Arial" w:cs="Arial"/>
          <w:i/>
          <w:iCs/>
          <w:color w:val="000000" w:themeColor="text1"/>
        </w:rPr>
        <w:t>muestran se crean como parte de un flujo de trabajo y no se pueden agregar individualmente (consulte el flujo de trabajo).</w:t>
      </w:r>
    </w:p>
    <w:p w:rsidR="00B70FF5" w:rsidP="00DE6E13" w14:paraId="3C07B636" w14:textId="6AF97E73">
      <w:pPr>
        <w:ind w:firstLine="720"/>
        <w:rPr>
          <w:rFonts w:ascii="Arial" w:hAnsi="Arial" w:eastAsia="Arial" w:cs="Arial"/>
          <w:color w:val="000000" w:themeColor="text1"/>
        </w:rPr>
      </w:pPr>
    </w:p>
    <w:p w:rsidR="00B70FF5" w14:paraId="186E9098" w14:textId="3B90926E">
      <w:pPr>
        <w:rPr>
          <w:rFonts w:ascii="Arial" w:hAnsi="Arial" w:eastAsia="Arial" w:cs="Arial"/>
          <w:color w:val="000000" w:themeColor="text1"/>
        </w:rPr>
      </w:pPr>
    </w:p>
    <w:p w:rsidR="00B70FF5" w14:paraId="46C168D6" w14:textId="75F9ACE9">
      <w:pPr>
        <w:rPr>
          <w:rFonts w:ascii="Arial" w:hAnsi="Arial" w:eastAsia="Arial" w:cs="Arial"/>
          <w:color w:val="000000" w:themeColor="text1"/>
        </w:rPr>
      </w:pPr>
      <w:r w:rsidRPr="45F4C6FB">
        <w:rPr>
          <w:rFonts w:ascii="Arial" w:hAnsi="Arial" w:eastAsia="Arial" w:cs="Arial"/>
          <w:color w:val="000000" w:themeColor="text1"/>
        </w:rPr>
        <w:t xml:space="preserve">1. Para ingresar al registro, complete los campos necesarios en el formulario y haga clic en el ícono </w:t>
      </w:r>
      <w:r>
        <w:rPr>
          <w:noProof/>
        </w:rPr>
        <w:drawing>
          <wp:inline distT="0" distB="0" distL="0" distR="0" wp14:anchorId="26CFDD1E" wp14:editId="7777777">
            <wp:extent cx="381000" cy="190500"/>
            <wp:effectExtent l="0" t="0" r="0" b="0"/>
            <wp:docPr id="717886614" name="Picture 71788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86614" name=""/>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1000" cy="190500"/>
                    </a:xfrm>
                    <a:prstGeom prst="rect">
                      <a:avLst/>
                    </a:prstGeom>
                  </pic:spPr>
                </pic:pic>
              </a:graphicData>
            </a:graphic>
          </wp:inline>
        </w:drawing>
      </w:r>
      <w:r>
        <w:t>Save</w:t>
      </w:r>
      <w:r w:rsidRPr="45F4C6FB">
        <w:rPr>
          <w:rFonts w:ascii="Arial" w:hAnsi="Arial" w:eastAsia="Arial" w:cs="Arial"/>
          <w:color w:val="000000" w:themeColor="text1"/>
        </w:rPr>
        <w:t xml:space="preserve">. </w:t>
      </w:r>
    </w:p>
    <w:p w:rsidR="00B70FF5" w14:paraId="2E270A37" w14:textId="50797053">
      <w:pPr>
        <w:rPr>
          <w:rFonts w:ascii="Arial" w:hAnsi="Arial" w:eastAsia="Arial" w:cs="Arial"/>
          <w:color w:val="000000" w:themeColor="text1"/>
        </w:rPr>
      </w:pPr>
      <w:r w:rsidRPr="45F4C6FB">
        <w:rPr>
          <w:rFonts w:ascii="Arial" w:hAnsi="Arial" w:eastAsia="Arial" w:cs="Arial"/>
          <w:color w:val="000000" w:themeColor="text1"/>
        </w:rPr>
        <w:t xml:space="preserve">2. Luego, verá el registro recién creado. Haga clic en el ícono </w:t>
      </w:r>
      <w:r>
        <w:rPr>
          <w:noProof/>
        </w:rPr>
        <w:drawing>
          <wp:inline distT="0" distB="0" distL="0" distR="0" wp14:anchorId="0B4CD89C" wp14:editId="7777777">
            <wp:extent cx="381000" cy="209550"/>
            <wp:effectExtent l="0" t="0" r="0" b="0"/>
            <wp:docPr id="1807199351" name="Picture 1807199351" descr="A pencil and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99351" name=""/>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381000" cy="209550"/>
                    </a:xfrm>
                    <a:prstGeom prst="rect">
                      <a:avLst/>
                    </a:prstGeom>
                  </pic:spPr>
                </pic:pic>
              </a:graphicData>
            </a:graphic>
          </wp:inline>
        </w:drawing>
      </w:r>
      <w:r>
        <w:t>Edit</w:t>
      </w:r>
      <w:r w:rsidRPr="45F4C6FB">
        <w:rPr>
          <w:rFonts w:ascii="Arial" w:hAnsi="Arial" w:eastAsia="Arial" w:cs="Arial"/>
          <w:color w:val="000000" w:themeColor="text1"/>
        </w:rPr>
        <w:t xml:space="preserve">para realizar cambios en el registro. </w:t>
      </w:r>
    </w:p>
    <w:p w:rsidR="00B70FF5" w14:paraId="55163B5B" w14:textId="141EA837">
      <w:pPr>
        <w:rPr>
          <w:rFonts w:ascii="Arial" w:hAnsi="Arial" w:eastAsia="Arial" w:cs="Arial"/>
          <w:color w:val="000000" w:themeColor="text1"/>
        </w:rPr>
      </w:pPr>
      <w:r w:rsidRPr="45F4C6FB">
        <w:rPr>
          <w:rFonts w:ascii="Arial" w:hAnsi="Arial" w:eastAsia="Arial" w:cs="Arial"/>
          <w:color w:val="000000" w:themeColor="text1"/>
        </w:rPr>
        <w:t xml:space="preserve">3. Si necesita editar un registro diferente, navegue hasta la tabla de registros, seleccione el registro que desea editar y haga clic en el ícono </w:t>
      </w:r>
      <w:r>
        <w:rPr>
          <w:noProof/>
        </w:rPr>
        <w:drawing>
          <wp:inline distT="0" distB="0" distL="0" distR="0" wp14:anchorId="0C8EDC18" wp14:editId="7777777">
            <wp:extent cx="381000" cy="209550"/>
            <wp:effectExtent l="0" t="0" r="0" b="0"/>
            <wp:docPr id="536471231" name="Picture 536471231" descr="A pencil and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71231" name=""/>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381000" cy="209550"/>
                    </a:xfrm>
                    <a:prstGeom prst="rect">
                      <a:avLst/>
                    </a:prstGeom>
                  </pic:spPr>
                </pic:pic>
              </a:graphicData>
            </a:graphic>
          </wp:inline>
        </w:drawing>
      </w:r>
      <w:r>
        <w:t>Edit</w:t>
      </w:r>
      <w:r w:rsidRPr="45F4C6FB">
        <w:rPr>
          <w:rFonts w:ascii="Arial" w:hAnsi="Arial" w:eastAsia="Arial" w:cs="Arial"/>
          <w:color w:val="000000" w:themeColor="text1"/>
        </w:rPr>
        <w:t>.</w:t>
      </w:r>
    </w:p>
    <w:p w:rsidR="1489CAFD" w:rsidP="1489CAFD" w14:paraId="1CA12AE7" w14:textId="21845FEA">
      <w:pPr>
        <w:rPr>
          <w:rFonts w:ascii="Arial" w:hAnsi="Arial" w:eastAsia="Arial" w:cs="Arial"/>
          <w:color w:val="000000" w:themeColor="text1"/>
        </w:rPr>
      </w:pPr>
    </w:p>
    <w:p w:rsidR="1489CAFD" w:rsidP="1489CAFD" w14:paraId="1F7C1CEF" w14:textId="4B431CA4">
      <w:pPr>
        <w:rPr>
          <w:rFonts w:ascii="Arial" w:hAnsi="Arial" w:eastAsia="Arial" w:cs="Arial"/>
          <w:color w:val="1F4E79" w:themeColor="accent5" w:themeShade="80"/>
          <w:sz w:val="28"/>
          <w:szCs w:val="28"/>
        </w:rPr>
      </w:pPr>
      <w:r w:rsidRPr="34191A9E">
        <w:rPr>
          <w:rFonts w:ascii="Arial" w:hAnsi="Arial" w:eastAsia="Arial" w:cs="Arial"/>
          <w:b/>
          <w:bCs/>
          <w:color w:val="1F4E79" w:themeColor="accent5" w:themeShade="80"/>
          <w:sz w:val="28"/>
          <w:szCs w:val="28"/>
        </w:rPr>
        <w:t>Flujos de trabajo</w:t>
      </w:r>
    </w:p>
    <w:p w:rsidR="34191A9E" w:rsidP="34191A9E" w14:paraId="36E7E86B" w14:textId="4F4C00BF">
      <w:pPr>
        <w:rPr>
          <w:rFonts w:ascii="Arial" w:hAnsi="Arial" w:eastAsia="Arial" w:cs="Arial"/>
          <w:color w:val="000000" w:themeColor="text1"/>
        </w:rPr>
      </w:pPr>
    </w:p>
    <w:p w:rsidR="1489CAFD" w14:paraId="1B427954" w14:textId="6714DE9F">
      <w:pPr>
        <w:rPr>
          <w:rFonts w:ascii="Arial" w:hAnsi="Arial" w:eastAsia="Arial" w:cs="Arial"/>
          <w:color w:val="000000" w:themeColor="text1"/>
        </w:rPr>
      </w:pPr>
      <w:r w:rsidRPr="45F4C6FB">
        <w:rPr>
          <w:rFonts w:ascii="Arial" w:hAnsi="Arial" w:eastAsia="Arial" w:cs="Arial"/>
          <w:color w:val="000000" w:themeColor="text1"/>
        </w:rPr>
        <w:t xml:space="preserve">Si el registro que está creando forma parte de un flujo de trabajo, verá la opción indicada por el ícono Save &amp; Next </w:t>
      </w:r>
      <w:r>
        <w:rPr>
          <w:noProof/>
        </w:rPr>
        <w:drawing>
          <wp:inline distT="0" distB="0" distL="0" distR="0" wp14:anchorId="6EAA29D9" wp14:editId="7777777">
            <wp:extent cx="600075" cy="200025"/>
            <wp:effectExtent l="0" t="0" r="0" b="0"/>
            <wp:docPr id="1371371314" name="Picture 13713713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71314" name=""/>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0075" cy="200025"/>
                    </a:xfrm>
                    <a:prstGeom prst="rect">
                      <a:avLst/>
                    </a:prstGeom>
                  </pic:spPr>
                </pic:pic>
              </a:graphicData>
            </a:graphic>
          </wp:inline>
        </w:drawing>
      </w:r>
      <w:r w:rsidRPr="45F4C6FB">
        <w:rPr>
          <w:rFonts w:ascii="Arial" w:hAnsi="Arial" w:eastAsia="Arial" w:cs="Arial"/>
          <w:color w:val="000000" w:themeColor="text1"/>
        </w:rPr>
        <w:t>mientras edita el formulario. Al guardar un formulario en un flujo de trabajo, tendrá las opciones para:</w:t>
      </w:r>
    </w:p>
    <w:p w:rsidR="1489CAFD" w:rsidP="00DE6E13" w14:paraId="2E053774" w14:textId="3B6409F9">
      <w:pPr>
        <w:ind w:firstLine="720"/>
        <w:rPr>
          <w:rFonts w:ascii="Arial" w:hAnsi="Arial" w:eastAsia="Arial" w:cs="Arial"/>
          <w:color w:val="000000" w:themeColor="text1"/>
        </w:rPr>
      </w:pPr>
      <w:r w:rsidRPr="74F067DF">
        <w:rPr>
          <w:rFonts w:ascii="Arial" w:hAnsi="Arial" w:eastAsia="Arial" w:cs="Arial"/>
          <w:color w:val="000000" w:themeColor="text1"/>
        </w:rPr>
        <w:t>1. Guardar el formulario como borrador o avanzar el formulario al siguiente paso del flujo de trabajo.</w:t>
      </w:r>
    </w:p>
    <w:p w:rsidR="1489CAFD" w:rsidP="45F4C6FB" w14:paraId="3416FF91" w14:textId="535F67B6">
      <w:pPr>
        <w:ind w:left="720"/>
        <w:rPr>
          <w:rFonts w:ascii="Arial" w:hAnsi="Arial" w:eastAsia="Arial" w:cs="Arial"/>
          <w:color w:val="000000" w:themeColor="text1"/>
        </w:rPr>
      </w:pPr>
      <w:r w:rsidRPr="45F4C6FB">
        <w:rPr>
          <w:rFonts w:ascii="Arial" w:hAnsi="Arial" w:eastAsia="Arial" w:cs="Arial"/>
          <w:color w:val="000000" w:themeColor="text1"/>
        </w:rPr>
        <w:t>2. Dejar un comentario para que otros lo revisen cuando accedan a los registros. En la sección de comentarios, es posible agregar enlaces, cargar documentos, agregar tablas y formatear texto.</w:t>
      </w:r>
    </w:p>
    <w:p w:rsidR="1489CAFD" w:rsidP="00DE6E13" w14:paraId="035E2AFF" w14:textId="272BA5B4">
      <w:pPr>
        <w:ind w:firstLine="720"/>
        <w:rPr>
          <w:rFonts w:ascii="Arial" w:hAnsi="Arial" w:eastAsia="Arial" w:cs="Arial"/>
          <w:color w:val="000000" w:themeColor="text1"/>
        </w:rPr>
      </w:pPr>
    </w:p>
    <w:p w:rsidR="1489CAFD" w:rsidP="00DE6E13" w14:paraId="41768E94" w14:textId="20C93347">
      <w:pPr>
        <w:ind w:left="720"/>
        <w:rPr>
          <w:rFonts w:ascii="Arial" w:hAnsi="Arial" w:eastAsia="Arial" w:cs="Arial"/>
          <w:color w:val="000000" w:themeColor="text1"/>
        </w:rPr>
      </w:pPr>
      <w:r w:rsidRPr="74F067DF">
        <w:rPr>
          <w:rFonts w:ascii="Arial" w:hAnsi="Arial" w:eastAsia="Arial" w:cs="Arial"/>
          <w:i/>
          <w:iCs/>
          <w:color w:val="000000" w:themeColor="text1"/>
        </w:rPr>
        <w:t xml:space="preserve">Nota: Solo los usuarios con permisos designados para el formulario que está editando tendrán acceso a sus comentarios. Para más información sobre los permisos, consulte “Who Can Access” en los materiales de capacitación. </w:t>
      </w:r>
    </w:p>
    <w:p w:rsidR="1489CAFD" w:rsidP="00DE6E13" w14:paraId="1F926B74" w14:textId="335BD870">
      <w:pPr>
        <w:ind w:left="720"/>
        <w:rPr>
          <w:rFonts w:ascii="Arial" w:hAnsi="Arial" w:eastAsia="Arial" w:cs="Arial"/>
          <w:color w:val="000000" w:themeColor="text1"/>
        </w:rPr>
      </w:pPr>
    </w:p>
    <w:p w:rsidR="1489CAFD" w14:paraId="522ADF5A" w14:textId="27F81E89">
      <w:pPr>
        <w:rPr>
          <w:rFonts w:ascii="Arial" w:hAnsi="Arial" w:eastAsia="Arial" w:cs="Arial"/>
          <w:color w:val="000000" w:themeColor="text1"/>
        </w:rPr>
      </w:pPr>
      <w:r w:rsidRPr="45F4C6FB">
        <w:rPr>
          <w:rFonts w:ascii="Arial" w:hAnsi="Arial" w:eastAsia="Arial" w:cs="Arial"/>
          <w:color w:val="000000" w:themeColor="text1"/>
        </w:rPr>
        <w:t>Para ciertos flujos de trabajo, como aprobaciones, una vez que el formulario se envía para su revisión, se “bloqueará” para evitar cualquier cambio en el formulario mientras está bajo revisión. En algunos casos, el formulario se puede compartir entre sí para permitir modificaciones antes de enviar el formulario final. Consulte los materiales de capacitación para obtener instrucciones de flujo de trabajo específicas del proceso.</w:t>
      </w:r>
    </w:p>
    <w:p w:rsidR="1489CAFD" w:rsidP="45F4C6FB" w14:paraId="7658137A" w14:textId="004BBB9F">
      <w:pPr>
        <w:rPr>
          <w:rFonts w:ascii="Arial" w:hAnsi="Arial" w:eastAsia="Arial" w:cs="Arial"/>
          <w:color w:val="000000" w:themeColor="text1"/>
        </w:rPr>
      </w:pPr>
    </w:p>
    <w:p w:rsidR="1489CAFD" w:rsidP="45F4C6FB" w14:paraId="6E8C906B" w14:textId="6E761986">
      <w:pPr>
        <w:rPr>
          <w:rFonts w:ascii="Arial" w:hAnsi="Arial" w:eastAsia="Arial" w:cs="Arial"/>
          <w:color w:val="000000" w:themeColor="text1"/>
        </w:rPr>
      </w:pPr>
    </w:p>
    <w:p w:rsidR="00B70FF5" w:rsidP="64B2E0EA" w14:paraId="23E5135B" w14:textId="6C881A1E">
      <w:pPr>
        <w:rPr>
          <w:rFonts w:ascii="Arial" w:hAnsi="Arial" w:eastAsia="Arial" w:cs="Arial"/>
          <w:color w:val="000000" w:themeColor="text1"/>
        </w:rPr>
      </w:pPr>
      <w:r w:rsidRPr="64B2E0EA">
        <w:rPr>
          <w:rFonts w:ascii="Arial" w:hAnsi="Arial" w:eastAsia="Arial" w:cs="Arial"/>
          <w:color w:val="000000" w:themeColor="text1"/>
        </w:rPr>
        <w:t>Los administradores del programa OEC tienen los siguientes permisos en ChainPoint:</w:t>
      </w:r>
    </w:p>
    <w:tbl>
      <w:tblPr>
        <w:tblW w:w="0" w:type="auto"/>
        <w:tblBorders>
          <w:top w:val="single" w:color="auto" w:sz="6" w:space="0"/>
          <w:left w:val="single" w:color="auto" w:sz="6" w:space="0"/>
          <w:bottom w:val="single" w:color="auto" w:sz="6" w:space="0"/>
          <w:right w:val="single" w:color="auto" w:sz="6" w:space="0"/>
        </w:tblBorders>
        <w:tblLayout w:type="fixed"/>
        <w:tblLook w:val="04A0"/>
      </w:tblPr>
      <w:tblGrid>
        <w:gridCol w:w="2460"/>
        <w:gridCol w:w="6615"/>
      </w:tblGrid>
      <w:tr w:rsidTr="34191A9E" w14:paraId="3ECC662A" w14:textId="77777777">
        <w:tblPrEx>
          <w:tblW w:w="0" w:type="auto"/>
          <w:tblBorders>
            <w:top w:val="single" w:color="auto" w:sz="6" w:space="0"/>
            <w:left w:val="single" w:color="auto" w:sz="6" w:space="0"/>
            <w:bottom w:val="single" w:color="auto" w:sz="6" w:space="0"/>
            <w:right w:val="single" w:color="auto" w:sz="6" w:space="0"/>
          </w:tblBorders>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64B2E0EA" w14:paraId="332CD592" w14:textId="342693C0">
            <w:pPr>
              <w:spacing w:line="259" w:lineRule="auto"/>
              <w:rPr>
                <w:rFonts w:ascii="Arial" w:hAnsi="Arial" w:eastAsia="Arial" w:cs="Arial"/>
              </w:rPr>
            </w:pPr>
            <w:r w:rsidRPr="64B2E0EA">
              <w:rPr>
                <w:rStyle w:val="normaltextrun"/>
                <w:rFonts w:ascii="Arial" w:hAnsi="Arial" w:eastAsia="Arial" w:cs="Arial"/>
                <w:b/>
                <w:bCs/>
              </w:rPr>
              <w:t>Formulario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D69160A" w14:paraId="322FB940" w14:textId="49845653">
            <w:pPr>
              <w:spacing w:line="259" w:lineRule="auto"/>
              <w:rPr>
                <w:rFonts w:ascii="Arial" w:hAnsi="Arial" w:eastAsia="Arial" w:cs="Arial"/>
              </w:rPr>
            </w:pPr>
            <w:r w:rsidRPr="4D69160A">
              <w:rPr>
                <w:rStyle w:val="normaltextrun"/>
                <w:rFonts w:ascii="Arial" w:hAnsi="Arial" w:eastAsia="Arial" w:cs="Arial"/>
                <w:b/>
                <w:bCs/>
              </w:rPr>
              <w:t>Acceso</w:t>
            </w:r>
          </w:p>
        </w:tc>
      </w:tr>
      <w:tr w:rsidTr="34191A9E" w14:paraId="762BF1F4"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34191A9E" w14:paraId="45B43428" w14:textId="5F29CB28">
            <w:pPr>
              <w:pStyle w:val="paragraph"/>
              <w:spacing w:line="259" w:lineRule="auto"/>
              <w:rPr>
                <w:rFonts w:ascii="Arial" w:hAnsi="Arial" w:eastAsia="Arial" w:cs="Arial"/>
              </w:rPr>
            </w:pPr>
            <w:r w:rsidRPr="34191A9E">
              <w:rPr>
                <w:rFonts w:ascii="Arial" w:hAnsi="Arial" w:eastAsia="Arial" w:cs="Arial"/>
              </w:rPr>
              <w:t>Alcance y programación</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6F882F2A" w14:textId="5208188A">
            <w:pPr>
              <w:pStyle w:val="paragraph"/>
            </w:pPr>
            <w:r w:rsidRPr="4EC1B5E4">
              <w:rPr>
                <w:rFonts w:ascii="Arial" w:hAnsi="Arial" w:eastAsia="Arial" w:cs="Arial"/>
                <w:color w:val="000000" w:themeColor="text1"/>
              </w:rPr>
              <w:t>Crear, editar, ver</w:t>
            </w:r>
          </w:p>
        </w:tc>
      </w:tr>
      <w:tr w:rsidTr="34191A9E" w14:paraId="26C7DB39"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34191A9E" w14:paraId="5F559EBA" w14:textId="3CA4B719">
            <w:pPr>
              <w:pStyle w:val="paragraph"/>
              <w:spacing w:line="259" w:lineRule="auto"/>
              <w:rPr>
                <w:rFonts w:ascii="Arial" w:hAnsi="Arial" w:eastAsia="Arial" w:cs="Arial"/>
              </w:rPr>
            </w:pPr>
            <w:r w:rsidRPr="34191A9E">
              <w:rPr>
                <w:rFonts w:ascii="Arial" w:hAnsi="Arial" w:eastAsia="Arial" w:cs="Arial"/>
              </w:rPr>
              <w:t>Casos de aseguramiento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7855481D" w14:textId="31C1D66F">
            <w:pPr>
              <w:pStyle w:val="paragraph"/>
              <w:rPr>
                <w:rFonts w:ascii="Arial" w:hAnsi="Arial" w:eastAsia="Arial" w:cs="Arial"/>
                <w:color w:val="000000" w:themeColor="text1"/>
              </w:rPr>
            </w:pPr>
            <w:r w:rsidRPr="5C3B82A7">
              <w:rPr>
                <w:rFonts w:ascii="Arial" w:hAnsi="Arial" w:eastAsia="Arial" w:cs="Arial"/>
                <w:color w:val="000000" w:themeColor="text1"/>
              </w:rPr>
              <w:t>NA</w:t>
            </w:r>
          </w:p>
        </w:tc>
      </w:tr>
      <w:tr w:rsidTr="34191A9E" w14:paraId="678E5D81"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34191A9E" w14:paraId="441A753F" w14:textId="221734E4">
            <w:pPr>
              <w:pStyle w:val="paragraph"/>
              <w:spacing w:line="259" w:lineRule="auto"/>
              <w:rPr>
                <w:rFonts w:ascii="Arial" w:hAnsi="Arial" w:eastAsia="Arial" w:cs="Arial"/>
              </w:rPr>
            </w:pPr>
            <w:r w:rsidRPr="34191A9E">
              <w:rPr>
                <w:rFonts w:ascii="Arial" w:hAnsi="Arial" w:eastAsia="Arial" w:cs="Arial"/>
              </w:rPr>
              <w:t>Términos de referencia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27F5D16B" w14:textId="6CF2D2F5">
            <w:pPr>
              <w:pStyle w:val="paragraph"/>
              <w:spacing w:line="259" w:lineRule="auto"/>
            </w:pPr>
            <w:r w:rsidRPr="5C3B82A7">
              <w:rPr>
                <w:rFonts w:ascii="Arial" w:hAnsi="Arial" w:eastAsia="Arial" w:cs="Arial"/>
                <w:color w:val="000000" w:themeColor="text1"/>
              </w:rPr>
              <w:t>VISTA</w:t>
            </w:r>
          </w:p>
        </w:tc>
      </w:tr>
      <w:tr w:rsidTr="34191A9E" w14:paraId="09E4A0B3"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34191A9E" w14:paraId="17953803" w14:textId="4EE258CB">
            <w:pPr>
              <w:pStyle w:val="paragraph"/>
              <w:rPr>
                <w:rFonts w:ascii="Arial" w:hAnsi="Arial" w:eastAsia="Arial" w:cs="Arial"/>
              </w:rPr>
            </w:pPr>
            <w:r w:rsidRPr="34191A9E">
              <w:rPr>
                <w:rFonts w:ascii="Arial" w:hAnsi="Arial" w:eastAsia="Arial" w:cs="Arial"/>
              </w:rPr>
              <w:t>Herramienta de auditoría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25F0B015" w14:textId="741261F4">
            <w:pPr>
              <w:pStyle w:val="paragraph"/>
            </w:pPr>
            <w:r w:rsidRPr="4EC1B5E4">
              <w:rPr>
                <w:rFonts w:ascii="Arial" w:hAnsi="Arial" w:eastAsia="Arial" w:cs="Arial"/>
                <w:color w:val="000000" w:themeColor="text1"/>
              </w:rPr>
              <w:t>Editar, Ver</w:t>
            </w:r>
          </w:p>
        </w:tc>
      </w:tr>
      <w:tr w:rsidTr="34191A9E" w14:paraId="230A7116"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34191A9E" w14:paraId="5322DCAA" w14:textId="0610F0E7">
            <w:pPr>
              <w:pStyle w:val="paragraph"/>
              <w:spacing w:beforeAutospacing="0" w:afterAutospacing="0" w:line="259" w:lineRule="auto"/>
              <w:rPr>
                <w:rFonts w:ascii="Arial" w:hAnsi="Arial" w:eastAsia="Arial" w:cs="Arial"/>
              </w:rPr>
            </w:pPr>
            <w:r w:rsidRPr="34191A9E">
              <w:rPr>
                <w:rFonts w:ascii="Arial" w:hAnsi="Arial" w:eastAsia="Arial" w:cs="Arial"/>
              </w:rPr>
              <w:t>Revisión y cierre de NC</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72BFAFA1" w14:textId="31E5C5A2">
            <w:pPr>
              <w:pStyle w:val="paragraph"/>
              <w:spacing w:beforeAutospacing="0" w:afterAutospacing="0" w:line="259" w:lineRule="auto"/>
              <w:rPr>
                <w:rFonts w:ascii="Arial" w:hAnsi="Arial" w:eastAsia="Arial" w:cs="Arial"/>
              </w:rPr>
            </w:pPr>
            <w:r w:rsidRPr="4EC1B5E4">
              <w:rPr>
                <w:rFonts w:ascii="Arial" w:hAnsi="Arial" w:eastAsia="Arial" w:cs="Arial"/>
              </w:rPr>
              <w:t>Editar, Ver</w:t>
            </w:r>
          </w:p>
        </w:tc>
      </w:tr>
    </w:tbl>
    <w:p w:rsidR="00B70FF5" w:rsidP="64B2E0EA" w14:paraId="65CD8947" w14:textId="66D7807D">
      <w:pPr>
        <w:rPr>
          <w:rFonts w:ascii="Calibri" w:hAnsi="Calibri" w:eastAsia="Calibri" w:cs="Calibri"/>
          <w:color w:val="000000" w:themeColor="text1"/>
        </w:rPr>
      </w:pPr>
    </w:p>
    <w:p w:rsidR="00B70FF5" w:rsidP="64B2E0EA" w14:paraId="038E90DF" w14:textId="42C550EE">
      <w:pPr>
        <w:rPr>
          <w:rFonts w:ascii="Arial" w:hAnsi="Arial" w:eastAsia="Arial" w:cs="Arial"/>
          <w:color w:val="000000" w:themeColor="text1"/>
        </w:rPr>
      </w:pPr>
      <w:r w:rsidRPr="64B2E0EA">
        <w:rPr>
          <w:rFonts w:ascii="Arial" w:hAnsi="Arial" w:eastAsia="Arial" w:cs="Arial"/>
          <w:color w:val="000000" w:themeColor="text1"/>
        </w:rPr>
        <w:t>Los auditores de OEC tienen los siguientes permisos en ChainPoint:</w:t>
      </w:r>
    </w:p>
    <w:tbl>
      <w:tblPr>
        <w:tblW w:w="0" w:type="auto"/>
        <w:tblBorders>
          <w:top w:val="single" w:color="auto" w:sz="6" w:space="0"/>
          <w:left w:val="single" w:color="auto" w:sz="6" w:space="0"/>
          <w:bottom w:val="single" w:color="auto" w:sz="6" w:space="0"/>
          <w:right w:val="single" w:color="auto" w:sz="6" w:space="0"/>
        </w:tblBorders>
        <w:tblLayout w:type="fixed"/>
        <w:tblLook w:val="04A0"/>
      </w:tblPr>
      <w:tblGrid>
        <w:gridCol w:w="2460"/>
        <w:gridCol w:w="6615"/>
      </w:tblGrid>
      <w:tr w:rsidTr="34191A9E" w14:paraId="6A46A1FB" w14:textId="77777777">
        <w:tblPrEx>
          <w:tblW w:w="0" w:type="auto"/>
          <w:tblBorders>
            <w:top w:val="single" w:color="auto" w:sz="6" w:space="0"/>
            <w:left w:val="single" w:color="auto" w:sz="6" w:space="0"/>
            <w:bottom w:val="single" w:color="auto" w:sz="6" w:space="0"/>
            <w:right w:val="single" w:color="auto" w:sz="6" w:space="0"/>
          </w:tblBorders>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64B2E0EA" w14:paraId="121F1471" w14:textId="342693C0">
            <w:pPr>
              <w:spacing w:line="259" w:lineRule="auto"/>
              <w:rPr>
                <w:rFonts w:ascii="Arial" w:hAnsi="Arial" w:eastAsia="Arial" w:cs="Arial"/>
              </w:rPr>
            </w:pPr>
            <w:r w:rsidRPr="64B2E0EA">
              <w:rPr>
                <w:rStyle w:val="normaltextrun"/>
                <w:rFonts w:ascii="Arial" w:hAnsi="Arial" w:eastAsia="Arial" w:cs="Arial"/>
                <w:b/>
                <w:bCs/>
              </w:rPr>
              <w:t>Formulario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64B2E0EA" w14:paraId="0EF233A6" w14:textId="57AB4AAB">
            <w:pPr>
              <w:spacing w:line="259" w:lineRule="auto"/>
              <w:rPr>
                <w:rFonts w:ascii="Arial" w:hAnsi="Arial" w:eastAsia="Arial" w:cs="Arial"/>
              </w:rPr>
            </w:pPr>
            <w:r w:rsidRPr="64B2E0EA">
              <w:rPr>
                <w:rStyle w:val="normaltextrun"/>
                <w:rFonts w:ascii="Arial" w:hAnsi="Arial" w:eastAsia="Arial" w:cs="Arial"/>
                <w:b/>
                <w:bCs/>
              </w:rPr>
              <w:t>Acceso</w:t>
            </w:r>
          </w:p>
        </w:tc>
      </w:tr>
      <w:tr w:rsidTr="34191A9E" w14:paraId="43935494"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34191A9E" w14:paraId="714C1F8C" w14:textId="5F29CB28">
            <w:pPr>
              <w:pStyle w:val="paragraph"/>
              <w:spacing w:line="259" w:lineRule="auto"/>
              <w:rPr>
                <w:rFonts w:ascii="Arial" w:hAnsi="Arial" w:eastAsia="Arial" w:cs="Arial"/>
              </w:rPr>
            </w:pPr>
            <w:r w:rsidRPr="34191A9E">
              <w:rPr>
                <w:rFonts w:ascii="Arial" w:hAnsi="Arial" w:eastAsia="Arial" w:cs="Arial"/>
              </w:rPr>
              <w:t>Alcance y programación</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5FA39603" w14:textId="02B3B348">
            <w:pPr>
              <w:pStyle w:val="paragraph"/>
            </w:pPr>
            <w:r w:rsidRPr="4EC1B5E4">
              <w:rPr>
                <w:rFonts w:ascii="Arial" w:hAnsi="Arial" w:eastAsia="Arial" w:cs="Arial"/>
                <w:color w:val="000000" w:themeColor="text1"/>
              </w:rPr>
              <w:t>Crear, editar, ver</w:t>
            </w:r>
          </w:p>
        </w:tc>
      </w:tr>
      <w:tr w:rsidTr="34191A9E" w14:paraId="6337A745"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34191A9E" w14:paraId="423CACEA" w14:textId="0AA217E3">
            <w:pPr>
              <w:pStyle w:val="paragraph"/>
              <w:spacing w:line="259" w:lineRule="auto"/>
              <w:rPr>
                <w:rFonts w:ascii="Arial" w:hAnsi="Arial" w:eastAsia="Arial" w:cs="Arial"/>
              </w:rPr>
            </w:pPr>
            <w:r w:rsidRPr="34191A9E">
              <w:rPr>
                <w:rFonts w:ascii="Arial" w:hAnsi="Arial" w:eastAsia="Arial" w:cs="Arial"/>
              </w:rPr>
              <w:t>Casos de aseguramiento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0253E35F" w14:textId="4A372095">
            <w:pPr>
              <w:pStyle w:val="paragraph"/>
              <w:rPr>
                <w:rFonts w:ascii="Arial" w:hAnsi="Arial" w:eastAsia="Arial" w:cs="Arial"/>
                <w:color w:val="000000" w:themeColor="text1"/>
              </w:rPr>
            </w:pPr>
            <w:r w:rsidRPr="5C3B82A7">
              <w:rPr>
                <w:rFonts w:ascii="Arial" w:hAnsi="Arial" w:eastAsia="Arial" w:cs="Arial"/>
                <w:color w:val="000000" w:themeColor="text1"/>
              </w:rPr>
              <w:t>NA</w:t>
            </w:r>
          </w:p>
        </w:tc>
      </w:tr>
      <w:tr w:rsidTr="34191A9E" w14:paraId="47ED995D"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34191A9E" w14:paraId="016BF586" w14:textId="6551E254">
            <w:pPr>
              <w:pStyle w:val="paragraph"/>
              <w:spacing w:line="259" w:lineRule="auto"/>
              <w:rPr>
                <w:rFonts w:ascii="Arial" w:hAnsi="Arial" w:eastAsia="Arial" w:cs="Arial"/>
              </w:rPr>
            </w:pPr>
            <w:r w:rsidRPr="34191A9E">
              <w:rPr>
                <w:rFonts w:ascii="Arial" w:hAnsi="Arial" w:eastAsia="Arial" w:cs="Arial"/>
              </w:rPr>
              <w:t>Términos de referencia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0EA880C2" w14:textId="5EAF61AB">
            <w:pPr>
              <w:pStyle w:val="paragraph"/>
              <w:rPr>
                <w:rFonts w:ascii="Arial" w:hAnsi="Arial" w:eastAsia="Arial" w:cs="Arial"/>
                <w:color w:val="000000" w:themeColor="text1"/>
              </w:rPr>
            </w:pPr>
            <w:r w:rsidRPr="5C3B82A7">
              <w:rPr>
                <w:rFonts w:ascii="Arial" w:hAnsi="Arial" w:eastAsia="Arial" w:cs="Arial"/>
                <w:color w:val="000000" w:themeColor="text1"/>
              </w:rPr>
              <w:t>VISTA</w:t>
            </w:r>
          </w:p>
        </w:tc>
      </w:tr>
      <w:tr w:rsidTr="34191A9E" w14:paraId="1BDBC4D6"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34191A9E" w14:paraId="109A4F41" w14:textId="5BBD7F40">
            <w:pPr>
              <w:pStyle w:val="paragraph"/>
              <w:rPr>
                <w:rFonts w:ascii="Arial" w:hAnsi="Arial" w:eastAsia="Arial" w:cs="Arial"/>
              </w:rPr>
            </w:pPr>
            <w:r w:rsidRPr="34191A9E">
              <w:rPr>
                <w:rFonts w:ascii="Arial" w:hAnsi="Arial" w:eastAsia="Arial" w:cs="Arial"/>
              </w:rPr>
              <w:t>Herramienta de auditoría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4266873D" w14:textId="275BE4BB">
            <w:pPr>
              <w:pStyle w:val="paragraph"/>
              <w:rPr>
                <w:rFonts w:ascii="Arial" w:hAnsi="Arial" w:eastAsia="Arial" w:cs="Arial"/>
              </w:rPr>
            </w:pPr>
            <w:r w:rsidRPr="4EC1B5E4">
              <w:rPr>
                <w:rFonts w:ascii="Arial" w:hAnsi="Arial" w:eastAsia="Arial" w:cs="Arial"/>
              </w:rPr>
              <w:t>Editar, Ver</w:t>
            </w:r>
          </w:p>
        </w:tc>
      </w:tr>
      <w:tr w:rsidTr="34191A9E" w14:paraId="617A18A6"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34191A9E" w14:paraId="609D7E2F" w14:textId="46EEF39A">
            <w:pPr>
              <w:pStyle w:val="paragraph"/>
              <w:rPr>
                <w:rFonts w:ascii="Arial" w:hAnsi="Arial" w:eastAsia="Arial" w:cs="Arial"/>
              </w:rPr>
            </w:pPr>
            <w:r w:rsidRPr="34191A9E">
              <w:rPr>
                <w:rFonts w:ascii="Arial" w:hAnsi="Arial" w:eastAsia="Arial" w:cs="Arial"/>
              </w:rPr>
              <w:t>Revisión y cierre de NC</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4E64212E" w14:textId="03BA833B">
            <w:pPr>
              <w:pStyle w:val="paragraph"/>
              <w:rPr>
                <w:rFonts w:ascii="Arial" w:hAnsi="Arial" w:eastAsia="Arial" w:cs="Arial"/>
              </w:rPr>
            </w:pPr>
            <w:r w:rsidRPr="4EC1B5E4">
              <w:rPr>
                <w:rFonts w:ascii="Arial" w:hAnsi="Arial" w:eastAsia="Arial" w:cs="Arial"/>
              </w:rPr>
              <w:t>Editar, Ver</w:t>
            </w:r>
          </w:p>
        </w:tc>
      </w:tr>
    </w:tbl>
    <w:p w:rsidR="00B70FF5" w:rsidP="64B2E0EA" w14:paraId="14DB9EA2" w14:textId="1D3F103A">
      <w:pPr>
        <w:rPr>
          <w:rFonts w:ascii="Arial" w:hAnsi="Arial" w:cs="Arial"/>
        </w:rPr>
      </w:pPr>
    </w:p>
    <w:p w:rsidR="64B2E0EA" w:rsidP="64B2E0EA" w14:paraId="36B5FF21" w14:textId="794F10EF">
      <w:pPr>
        <w:rPr>
          <w:rFonts w:ascii="Arial" w:hAnsi="Arial" w:eastAsia="Arial" w:cs="Arial"/>
          <w:color w:val="000000" w:themeColor="text1"/>
        </w:rPr>
      </w:pPr>
      <w:r w:rsidRPr="546BF3A6">
        <w:rPr>
          <w:rFonts w:ascii="Arial" w:hAnsi="Arial" w:eastAsia="Arial" w:cs="Arial"/>
          <w:color w:val="000000" w:themeColor="text1"/>
        </w:rPr>
        <w:t>Los revisores técnicos de CAB tienen los siguientes permisos en ChainPoint:</w:t>
      </w:r>
    </w:p>
    <w:tbl>
      <w:tblPr>
        <w:tblW w:w="0" w:type="auto"/>
        <w:tblBorders>
          <w:top w:val="single" w:color="auto" w:sz="6" w:space="0"/>
          <w:left w:val="single" w:color="auto" w:sz="6" w:space="0"/>
          <w:bottom w:val="single" w:color="auto" w:sz="6" w:space="0"/>
          <w:right w:val="single" w:color="auto" w:sz="6" w:space="0"/>
        </w:tblBorders>
        <w:tblLayout w:type="fixed"/>
        <w:tblLook w:val="04A0"/>
      </w:tblPr>
      <w:tblGrid>
        <w:gridCol w:w="2460"/>
        <w:gridCol w:w="6615"/>
      </w:tblGrid>
      <w:tr w:rsidTr="713203B2" w14:paraId="6D0A2CA8" w14:textId="77777777">
        <w:tblPrEx>
          <w:tblW w:w="0" w:type="auto"/>
          <w:tblBorders>
            <w:top w:val="single" w:color="auto" w:sz="6" w:space="0"/>
            <w:left w:val="single" w:color="auto" w:sz="6" w:space="0"/>
            <w:bottom w:val="single" w:color="auto" w:sz="6" w:space="0"/>
            <w:right w:val="single" w:color="auto" w:sz="6" w:space="0"/>
          </w:tblBorders>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64B2E0EA" w14:paraId="3CC7C685" w14:textId="342693C0">
            <w:pPr>
              <w:spacing w:line="259" w:lineRule="auto"/>
              <w:rPr>
                <w:rFonts w:ascii="Arial" w:hAnsi="Arial" w:eastAsia="Arial" w:cs="Arial"/>
              </w:rPr>
            </w:pPr>
            <w:r w:rsidRPr="64B2E0EA">
              <w:rPr>
                <w:rStyle w:val="normaltextrun"/>
                <w:rFonts w:ascii="Arial" w:hAnsi="Arial" w:eastAsia="Arial" w:cs="Arial"/>
                <w:b/>
                <w:bCs/>
              </w:rPr>
              <w:t>Formulario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64B2E0EA" w14:paraId="5F99AC74" w14:textId="57AB4AAB">
            <w:pPr>
              <w:spacing w:line="259" w:lineRule="auto"/>
              <w:rPr>
                <w:rFonts w:ascii="Arial" w:hAnsi="Arial" w:eastAsia="Arial" w:cs="Arial"/>
              </w:rPr>
            </w:pPr>
            <w:r w:rsidRPr="64B2E0EA">
              <w:rPr>
                <w:rStyle w:val="normaltextrun"/>
                <w:rFonts w:ascii="Arial" w:hAnsi="Arial" w:eastAsia="Arial" w:cs="Arial"/>
                <w:b/>
                <w:bCs/>
              </w:rPr>
              <w:t>Acceso</w:t>
            </w:r>
          </w:p>
        </w:tc>
      </w:tr>
      <w:tr w:rsidTr="713203B2" w14:paraId="4D510586"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34191A9E" w14:paraId="27C71A15" w14:textId="7795CA6E">
            <w:pPr>
              <w:spacing w:line="259" w:lineRule="auto"/>
              <w:rPr>
                <w:rStyle w:val="normaltextrun"/>
                <w:rFonts w:ascii="Arial" w:hAnsi="Arial" w:eastAsia="Arial" w:cs="Arial"/>
                <w:b/>
                <w:bCs/>
              </w:rPr>
            </w:pPr>
            <w:r w:rsidRPr="34191A9E">
              <w:rPr>
                <w:rStyle w:val="normaltextrun"/>
                <w:rFonts w:ascii="Arial" w:hAnsi="Arial" w:eastAsia="Arial" w:cs="Arial"/>
              </w:rPr>
              <w:t>Alcance y programación</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0BD4B5C9" w14:textId="429C902E">
            <w:pPr>
              <w:spacing w:line="259" w:lineRule="auto"/>
              <w:rPr>
                <w:rStyle w:val="normaltextrun"/>
                <w:rFonts w:ascii="Arial" w:hAnsi="Arial" w:eastAsia="Arial" w:cs="Arial"/>
              </w:rPr>
            </w:pPr>
            <w:r w:rsidRPr="5C3B82A7">
              <w:rPr>
                <w:rStyle w:val="normaltextrun"/>
                <w:rFonts w:ascii="Arial" w:hAnsi="Arial" w:eastAsia="Arial" w:cs="Arial"/>
              </w:rPr>
              <w:t>NA</w:t>
            </w:r>
          </w:p>
        </w:tc>
      </w:tr>
      <w:tr w:rsidTr="713203B2" w14:paraId="40502E5B"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34191A9E" w14:paraId="0D419469" w14:textId="5708B528">
            <w:pPr>
              <w:spacing w:line="259" w:lineRule="auto"/>
              <w:rPr>
                <w:rStyle w:val="normaltextrun"/>
                <w:rFonts w:ascii="Arial" w:hAnsi="Arial" w:eastAsia="Arial" w:cs="Arial"/>
              </w:rPr>
            </w:pPr>
            <w:r w:rsidRPr="34191A9E">
              <w:rPr>
                <w:rStyle w:val="normaltextrun"/>
                <w:rFonts w:ascii="Arial" w:hAnsi="Arial" w:eastAsia="Arial" w:cs="Arial"/>
              </w:rPr>
              <w:t>Casos de aseguramiento</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7E57C21D" w14:textId="29DF27AB">
            <w:pPr>
              <w:spacing w:line="259" w:lineRule="auto"/>
              <w:rPr>
                <w:rStyle w:val="normaltextrun"/>
                <w:rFonts w:ascii="Arial" w:hAnsi="Arial" w:eastAsia="Arial" w:cs="Arial"/>
              </w:rPr>
            </w:pPr>
            <w:r w:rsidRPr="5C3B82A7">
              <w:rPr>
                <w:rStyle w:val="normaltextrun"/>
                <w:rFonts w:ascii="Arial" w:hAnsi="Arial" w:eastAsia="Arial" w:cs="Arial"/>
              </w:rPr>
              <w:t>NA</w:t>
            </w:r>
          </w:p>
        </w:tc>
      </w:tr>
      <w:tr w:rsidTr="713203B2" w14:paraId="71C75809"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713203B2" w14:paraId="3AD64963" w14:textId="2BBB1F98">
            <w:pPr>
              <w:spacing w:line="259" w:lineRule="auto"/>
              <w:rPr>
                <w:rStyle w:val="normaltextrun"/>
                <w:rFonts w:ascii="Arial" w:hAnsi="Arial" w:eastAsia="Arial" w:cs="Arial"/>
              </w:rPr>
            </w:pPr>
            <w:r w:rsidRPr="713203B2">
              <w:rPr>
                <w:rStyle w:val="normaltextrun"/>
                <w:rFonts w:ascii="Arial" w:hAnsi="Arial" w:eastAsia="Arial" w:cs="Arial"/>
              </w:rPr>
              <w:t>Términos de referencia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5C3B82A7" w:rsidP="5C3B82A7" w14:paraId="4EDF31CD" w14:textId="7C8D3939">
            <w:pPr>
              <w:spacing w:line="259" w:lineRule="auto"/>
              <w:rPr>
                <w:rStyle w:val="normaltextrun"/>
                <w:rFonts w:ascii="Arial" w:hAnsi="Arial" w:eastAsia="Arial" w:cs="Arial"/>
              </w:rPr>
            </w:pPr>
            <w:r w:rsidRPr="5C3B82A7">
              <w:rPr>
                <w:rStyle w:val="normaltextrun"/>
                <w:rFonts w:ascii="Arial" w:hAnsi="Arial" w:eastAsia="Arial" w:cs="Arial"/>
              </w:rPr>
              <w:t>VISTA</w:t>
            </w:r>
          </w:p>
        </w:tc>
      </w:tr>
      <w:tr w:rsidTr="713203B2" w14:paraId="7E44A468"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34191A9E" w14:paraId="7D523003" w14:textId="5BBD7F40">
            <w:pPr>
              <w:pStyle w:val="paragraph"/>
              <w:rPr>
                <w:rFonts w:ascii="Arial" w:hAnsi="Arial" w:eastAsia="Arial" w:cs="Arial"/>
              </w:rPr>
            </w:pPr>
            <w:r w:rsidRPr="34191A9E">
              <w:rPr>
                <w:rFonts w:ascii="Arial" w:hAnsi="Arial" w:eastAsia="Arial" w:cs="Arial"/>
              </w:rPr>
              <w:t>Herramienta de auditoría</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1610DECF" w14:textId="2803A771">
            <w:pPr>
              <w:pStyle w:val="paragraph"/>
              <w:rPr>
                <w:rFonts w:ascii="Arial" w:hAnsi="Arial" w:eastAsia="Arial" w:cs="Arial"/>
              </w:rPr>
            </w:pPr>
            <w:r w:rsidRPr="4EC1B5E4">
              <w:rPr>
                <w:rFonts w:ascii="Arial" w:hAnsi="Arial" w:eastAsia="Arial" w:cs="Arial"/>
              </w:rPr>
              <w:t>Editar, Ver</w:t>
            </w:r>
          </w:p>
        </w:tc>
      </w:tr>
      <w:tr w:rsidTr="713203B2" w14:paraId="1D506BD8" w14:textId="77777777">
        <w:tblPrEx>
          <w:tblW w:w="0" w:type="auto"/>
          <w:tblLayout w:type="fixed"/>
          <w:tblLook w:val="04A0"/>
        </w:tblPrEx>
        <w:trPr>
          <w:trHeight w:val="405"/>
        </w:trPr>
        <w:tc>
          <w:tcPr>
            <w:tcW w:w="24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34191A9E" w14:paraId="73242090" w14:textId="0610F0E7">
            <w:pPr>
              <w:pStyle w:val="paragraph"/>
              <w:spacing w:beforeAutospacing="0" w:afterAutospacing="0" w:line="259" w:lineRule="auto"/>
              <w:rPr>
                <w:rFonts w:ascii="Arial" w:hAnsi="Arial" w:eastAsia="Arial" w:cs="Arial"/>
              </w:rPr>
            </w:pPr>
            <w:r w:rsidRPr="34191A9E">
              <w:rPr>
                <w:rFonts w:ascii="Arial" w:hAnsi="Arial" w:eastAsia="Arial" w:cs="Arial"/>
              </w:rPr>
              <w:t>Revisión y cierre de NC</w:t>
            </w:r>
          </w:p>
        </w:tc>
        <w:tc>
          <w:tcPr>
            <w:tcW w:w="66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tcMar>
              <w:left w:w="105" w:type="dxa"/>
              <w:right w:w="105" w:type="dxa"/>
            </w:tcMar>
            <w:vAlign w:val="center"/>
          </w:tcPr>
          <w:p w:rsidR="64B2E0EA" w:rsidP="4EC1B5E4" w14:paraId="4FC07D38" w14:textId="6858E98E">
            <w:pPr>
              <w:pStyle w:val="paragraph"/>
              <w:spacing w:beforeAutospacing="0" w:afterAutospacing="0" w:line="259" w:lineRule="auto"/>
              <w:rPr>
                <w:rFonts w:ascii="Arial" w:hAnsi="Arial" w:eastAsia="Arial" w:cs="Arial"/>
              </w:rPr>
            </w:pPr>
            <w:r w:rsidRPr="4EC1B5E4">
              <w:rPr>
                <w:rFonts w:ascii="Arial" w:hAnsi="Arial" w:eastAsia="Arial" w:cs="Arial"/>
              </w:rPr>
              <w:t>Editar, Ver</w:t>
            </w:r>
          </w:p>
        </w:tc>
      </w:tr>
    </w:tbl>
    <w:p w:rsidR="4EC1B5E4" w14:paraId="00D5DF20" w14:textId="0528DE6D"/>
    <w:p w:rsidR="64B2E0EA" w:rsidP="64B2E0EA" w14:paraId="146361B2" w14:textId="478E61CE">
      <w:pPr>
        <w:rPr>
          <w:rFonts w:ascii="Arial" w:hAnsi="Arial" w:cs="Arial"/>
        </w:rPr>
      </w:pPr>
    </w:p>
    <w:p w:rsidR="00694C2B" w:rsidP="1489CAFD" w14:paraId="54D476CD" w14:textId="12A54FD7">
      <w:pPr>
        <w:rPr>
          <w:rFonts w:ascii="Arial" w:hAnsi="Arial" w:eastAsia="Arial" w:cs="Arial"/>
          <w:color w:val="1F4E79" w:themeColor="accent5" w:themeShade="80"/>
          <w:sz w:val="28"/>
          <w:szCs w:val="28"/>
        </w:rPr>
      </w:pPr>
      <w:r w:rsidRPr="34191A9E">
        <w:rPr>
          <w:rFonts w:ascii="Arial" w:hAnsi="Arial" w:eastAsia="Arial" w:cs="Arial"/>
          <w:b/>
          <w:bCs/>
          <w:color w:val="1F4E79" w:themeColor="accent5" w:themeShade="80"/>
          <w:sz w:val="28"/>
          <w:szCs w:val="28"/>
        </w:rPr>
        <w:t>Guardado automático</w:t>
      </w:r>
    </w:p>
    <w:p w:rsidR="34191A9E" w:rsidP="34191A9E" w14:paraId="3402461A" w14:textId="1F564D2C">
      <w:pPr>
        <w:rPr>
          <w:rFonts w:ascii="Arial" w:hAnsi="Arial" w:eastAsia="Arial" w:cs="Arial"/>
          <w:color w:val="000000" w:themeColor="text1"/>
        </w:rPr>
      </w:pPr>
    </w:p>
    <w:p w:rsidR="703D4D26" w:rsidP="703D4D26" w:rsidRDefault="703D4D26" w14:paraId="0F99F99A" w14:textId="0A11E810">
      <w:pPr>
        <w:pStyle w:val="Normal"/>
        <w:rPr>
          <w:rFonts w:ascii="Arial" w:hAnsi="Arial" w:eastAsia="Arial" w:cs="Arial"/>
          <w:color w:val="000000" w:themeColor="text1" w:themeTint="FF" w:themeShade="FF"/>
        </w:rPr>
      </w:pPr>
      <w:r w:rsidRPr="703D4D26" w:rsidR="703D4D26">
        <w:rPr>
          <w:rFonts w:ascii="Arial" w:hAnsi="Arial" w:eastAsia="Arial" w:cs="Arial"/>
          <w:color w:val="000000" w:themeColor="text1" w:themeTint="FF" w:themeShade="FF"/>
        </w:rPr>
        <w:t>Algunos formularios, como la lista de comprobación de auditoría, tienen activada la función de autoguardado. ChainPoint guardará automáticamente el formulario para evitar la pérdida de datos en caso de que pierda la conexión o cierre accidentalmente el navegador (o la aplicación). La próxima vez que abra el formulario verá el siguiente mensaje:</w:t>
      </w:r>
    </w:p>
    <w:p w:rsidR="34191A9E" w:rsidP="34191A9E" w14:paraId="771DEE82" w14:textId="2B1EFD4B">
      <w:pPr>
        <w:rPr>
          <w:rFonts w:ascii="Arial" w:hAnsi="Arial" w:eastAsia="Arial" w:cs="Arial"/>
          <w:color w:val="000000" w:themeColor="text1"/>
        </w:rPr>
      </w:pPr>
    </w:p>
    <w:p w:rsidR="00694C2B" w:rsidP="1489CAFD" w14:paraId="19A0CEE8" w14:textId="448F1307">
      <w:pPr>
        <w:jc w:val="center"/>
        <w:rPr>
          <w:rFonts w:ascii="Arial" w:hAnsi="Arial" w:eastAsia="Arial" w:cs="Arial"/>
          <w:color w:val="000000" w:themeColor="text1"/>
        </w:rPr>
      </w:pPr>
      <w:r>
        <w:rPr>
          <w:noProof/>
        </w:rPr>
        <w:drawing>
          <wp:inline distT="0" distB="0" distL="0" distR="0" wp14:anchorId="5044D10F" wp14:editId="7777777">
            <wp:extent cx="2667866" cy="2257425"/>
            <wp:effectExtent l="0" t="0" r="0" b="0"/>
            <wp:docPr id="474421286" name="Picture 47442128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21286" name="Picture 474421286"/>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2667866" cy="2257425"/>
                    </a:xfrm>
                    <a:prstGeom prst="rect">
                      <a:avLst/>
                    </a:prstGeom>
                  </pic:spPr>
                </pic:pic>
              </a:graphicData>
            </a:graphic>
          </wp:inline>
        </w:drawing>
      </w:r>
    </w:p>
    <w:p w:rsidR="00694C2B" w:rsidP="1489CAFD" w14:paraId="08C178D1" w14:textId="36A83C62">
      <w:pPr>
        <w:rPr>
          <w:rFonts w:ascii="Arial" w:hAnsi="Arial" w:eastAsia="Arial" w:cs="Arial"/>
          <w:color w:val="000000" w:themeColor="text1"/>
        </w:rPr>
      </w:pPr>
    </w:p>
    <w:p w:rsidR="00694C2B" w:rsidP="1489CAFD" w14:paraId="3947004C" w14:textId="2605C98A">
      <w:pPr>
        <w:rPr>
          <w:rFonts w:ascii="Arial" w:hAnsi="Arial" w:eastAsia="Arial" w:cs="Arial"/>
          <w:color w:val="000000" w:themeColor="text1"/>
        </w:rPr>
      </w:pPr>
      <w:r w:rsidRPr="74F067DF">
        <w:rPr>
          <w:rFonts w:ascii="Arial" w:hAnsi="Arial" w:eastAsia="Arial" w:cs="Arial"/>
          <w:color w:val="000000" w:themeColor="text1"/>
        </w:rPr>
        <w:t>Tendrá la opción de cargar la versión guardada del formulario o eliminarla del sistema y comenzar de nuevo.</w:t>
      </w:r>
    </w:p>
    <w:p w:rsidR="008557DD" w:rsidP="713203B2" w14:paraId="7767F4CD" w14:textId="0D10870F">
      <w:pPr>
        <w:rPr>
          <w:rFonts w:ascii="Arial" w:hAnsi="Arial" w:cs="Arial"/>
        </w:rPr>
      </w:pPr>
    </w:p>
    <w:sectPr w:rsidSect="00FE49C9">
      <w:footerReference w:type="even" r:id="rId31"/>
      <w:footerReference w:type="default" r:id="rId3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94555344"/>
      <w:docPartObj>
        <w:docPartGallery w:val="Page Numbers (Bottom of Page)"/>
        <w:docPartUnique/>
      </w:docPartObj>
    </w:sdtPr>
    <w:sdtContent>
      <w:p w:rsidR="00AC0D5A" w:rsidP="00C61C0E" w14:paraId="18F40B56" w14:textId="3814A9C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EndPr>
      <w:rPr>
        <w:rStyle w:val="PageNumber"/>
      </w:rPr>
    </w:sdtEndPr>
  </w:sdt>
  <w:sdt>
    <w:sdtPr>
      <w:rPr>
        <w:rStyle w:val="PageNumber"/>
      </w:rPr>
      <w:id w:val="-167244213"/>
      <w:docPartObj>
        <w:docPartGallery w:val="Page Numbers (Bottom of Page)"/>
        <w:docPartUnique/>
      </w:docPartObj>
    </w:sdtPr>
    <w:sdtContent>
      <w:p w:rsidR="006B1C86" w:rsidP="00AC0D5A" w14:paraId="3C4F78FE" w14:textId="15ABCDDA">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EndPr>
      <w:rPr>
        <w:rStyle w:val="PageNumber"/>
      </w:rPr>
    </w:sdtEndPr>
  </w:sdt>
  <w:p w:rsidR="002213AD" w:rsidP="006B1C86" w14:paraId="33C1A1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color w:val="7F7F7F" w:themeColor="text1" w:themeTint="80"/>
      </w:rPr>
      <w:id w:val="-773316345"/>
      <w:docPartObj>
        <w:docPartGallery w:val="Page Numbers (Bottom of Page)"/>
        <w:docPartUnique/>
      </w:docPartObj>
    </w:sdtPr>
    <w:sdtContent>
      <w:p w:rsidRPr="00AC0D5A" w:rsidR="00AC0D5A" w:rsidP="00C61C0E" w14:paraId="071D6232" w14:textId="4049C4BA">
        <w:pPr>
          <w:pStyle w:val="Footer"/>
          <w:framePr w:wrap="none" w:hAnchor="margin" w:vAnchor="text"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11</w:t>
        </w:r>
        <w:r w:rsidRPr="00AC0D5A">
          <w:rPr>
            <w:rStyle w:val="PageNumber"/>
            <w:rFonts w:ascii="Arial" w:hAnsi="Arial" w:cs="Arial"/>
            <w:color w:val="7F7F7F" w:themeColor="text1" w:themeTint="80"/>
          </w:rPr>
          <w:fldChar w:fldCharType="end"/>
        </w:r>
      </w:p>
    </w:sdtContent>
    <w:sdtEndPr>
      <w:rPr>
        <w:rStyle w:val="PageNumber"/>
        <w:rFonts w:ascii="Arial" w:hAnsi="Arial" w:cs="Arial"/>
        <w:color w:val="7F7F7F" w:themeColor="text1" w:themeTint="80" w:themeShade="FF"/>
      </w:rPr>
    </w:sdtEndPr>
  </w:sdt>
  <w:p w:rsidRPr="00AC0D5A" w:rsidR="002213AD" w:rsidP="00366FC8" w14:paraId="2FF3C70A" w14:textId="0760D45A">
    <w:pPr>
      <w:pStyle w:val="Footer"/>
      <w:ind w:right="360"/>
      <w:rPr>
        <w:rFonts w:ascii="Arial" w:hAnsi="Arial" w:cs="Arial"/>
        <w:color w:val="7F7F7F" w:themeColor="text1" w:themeTint="80"/>
      </w:rPr>
    </w:pPr>
    <w:r>
      <w:rPr>
        <w:rFonts w:ascii="Arial" w:hAnsi="Arial" w:cs="Arial"/>
        <w:color w:val="7F7F7F" w:themeColor="text1" w:themeTint="80"/>
      </w:rPr>
      <w:fldChar w:fldCharType="begin"/>
    </w:r>
    <w:r>
      <w:rPr>
        <w:rFonts w:ascii="Arial" w:hAnsi="Arial" w:cs="Arial"/>
        <w:color w:val="7F7F7F" w:themeColor="text1" w:themeTint="80"/>
      </w:rPr>
      <w:instrText xml:space="preserve"> DATE \@ "d MMMM yyyy" </w:instrText>
    </w:r>
    <w:r>
      <w:rPr>
        <w:rFonts w:ascii="Arial" w:hAnsi="Arial" w:cs="Arial"/>
        <w:color w:val="7F7F7F" w:themeColor="text1" w:themeTint="80"/>
      </w:rPr>
      <w:fldChar w:fldCharType="separate"/>
    </w:r>
    <w:r>
      <w:rPr>
        <w:rFonts w:ascii="Arial" w:hAnsi="Arial" w:cs="Arial"/>
        <w:color w:val="7F7F7F" w:themeColor="text1" w:themeTint="80"/>
      </w:rPr>
      <w:t>3 May 2024</w:t>
    </w:r>
    <w:r>
      <w:rPr>
        <w:rFonts w:ascii="Arial" w:hAnsi="Arial" w:cs="Arial"/>
        <w:color w:val="7F7F7F" w:themeColor="text1" w:themeTint="8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EC0EF"/>
    <w:multiLevelType w:val="hybridMultilevel"/>
    <w:tmpl w:val="1FAED9D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nsid w:val="008E554A"/>
    <w:multiLevelType w:val="hybridMultilevel"/>
    <w:tmpl w:val="EF809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6B700F"/>
    <w:multiLevelType w:val="hybridMultilevel"/>
    <w:tmpl w:val="10E0C80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03E99E41"/>
    <w:multiLevelType w:val="hybridMultilevel"/>
    <w:tmpl w:val="A202CF2C"/>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7E69C2"/>
    <w:multiLevelType w:val="hybridMultilevel"/>
    <w:tmpl w:val="E256A46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nsid w:val="0595FF59"/>
    <w:multiLevelType w:val="hybridMultilevel"/>
    <w:tmpl w:val="2F8C533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nsid w:val="06BA4052"/>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D474F7"/>
    <w:multiLevelType w:val="hybridMultilevel"/>
    <w:tmpl w:val="AC864230"/>
    <w:lvl w:ilvl="0">
      <w:start w:val="5"/>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82461F"/>
    <w:multiLevelType w:val="hybridMultilevel"/>
    <w:tmpl w:val="D0167B3E"/>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0359B6"/>
    <w:multiLevelType w:val="hybridMultilevel"/>
    <w:tmpl w:val="E8D00D4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
    <w:nsid w:val="189EF0D7"/>
    <w:multiLevelType w:val="hybridMultilevel"/>
    <w:tmpl w:val="E7A2C92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nsid w:val="19925894"/>
    <w:multiLevelType w:val="hybridMultilevel"/>
    <w:tmpl w:val="CD9EC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7A4AD4"/>
    <w:multiLevelType w:val="hybridMultilevel"/>
    <w:tmpl w:val="871A8E6A"/>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1D3C85"/>
    <w:multiLevelType w:val="hybridMultilevel"/>
    <w:tmpl w:val="E35859EA"/>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ACB121"/>
    <w:multiLevelType w:val="hybridMultilevel"/>
    <w:tmpl w:val="4B406884"/>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E01881"/>
    <w:multiLevelType w:val="hybridMultilevel"/>
    <w:tmpl w:val="378A07E2"/>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DF48EA"/>
    <w:multiLevelType w:val="hybridMultilevel"/>
    <w:tmpl w:val="2D5A4C50"/>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817C8B"/>
    <w:multiLevelType w:val="hybridMultilevel"/>
    <w:tmpl w:val="39C494D6"/>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428AA8"/>
    <w:multiLevelType w:val="hybridMultilevel"/>
    <w:tmpl w:val="9EF229F6"/>
    <w:lvl w:ilvl="0">
      <w:start w:val="5"/>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519464"/>
    <w:multiLevelType w:val="hybridMultilevel"/>
    <w:tmpl w:val="E996AE3A"/>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75C031A"/>
    <w:multiLevelType w:val="hybridMultilevel"/>
    <w:tmpl w:val="3FFE875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7D9685F"/>
    <w:multiLevelType w:val="hybridMultilevel"/>
    <w:tmpl w:val="FD62348A"/>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6541C5"/>
    <w:multiLevelType w:val="hybridMultilevel"/>
    <w:tmpl w:val="0EEAA79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nsid w:val="3AF2E933"/>
    <w:multiLevelType w:val="hybridMultilevel"/>
    <w:tmpl w:val="44DC195C"/>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C43EFA8"/>
    <w:multiLevelType w:val="hybridMultilevel"/>
    <w:tmpl w:val="EBBACFA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nsid w:val="3F9D6DCC"/>
    <w:multiLevelType w:val="hybridMultilevel"/>
    <w:tmpl w:val="9A74F486"/>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2C072C"/>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C3C7D7"/>
    <w:multiLevelType w:val="hybridMultilevel"/>
    <w:tmpl w:val="36F0098A"/>
    <w:lvl w:ilvl="0">
      <w:start w:val="5"/>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6EA480F"/>
    <w:multiLevelType w:val="hybridMultilevel"/>
    <w:tmpl w:val="C1742DF6"/>
    <w:lvl w:ilvl="0">
      <w:start w:val="2"/>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73ACB4"/>
    <w:multiLevelType w:val="hybridMultilevel"/>
    <w:tmpl w:val="028AB34C"/>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575CD7"/>
    <w:multiLevelType w:val="hybridMultilevel"/>
    <w:tmpl w:val="50F65A2A"/>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A614F6"/>
    <w:multiLevelType w:val="hybridMultilevel"/>
    <w:tmpl w:val="04EAFDD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nsid w:val="56558435"/>
    <w:multiLevelType w:val="hybridMultilevel"/>
    <w:tmpl w:val="73F4F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6B412BC"/>
    <w:multiLevelType w:val="hybridMultilevel"/>
    <w:tmpl w:val="12D00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9AC610"/>
    <w:multiLevelType w:val="hybridMultilevel"/>
    <w:tmpl w:val="AA8C5E86"/>
    <w:lvl w:ilvl="0">
      <w:start w:val="1"/>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F6905DB"/>
    <w:multiLevelType w:val="hybridMultilevel"/>
    <w:tmpl w:val="FE36212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6">
    <w:nsid w:val="6446E569"/>
    <w:multiLevelType w:val="hybridMultilevel"/>
    <w:tmpl w:val="2C08B0F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7">
    <w:nsid w:val="665941EE"/>
    <w:multiLevelType w:val="hybridMultilevel"/>
    <w:tmpl w:val="A3187D80"/>
    <w:lvl w:ilvl="0">
      <w:start w:val="5"/>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DDB4A3F"/>
    <w:multiLevelType w:val="hybridMultilevel"/>
    <w:tmpl w:val="48B015C2"/>
    <w:lvl w:ilvl="0">
      <w:start w:val="4"/>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5BC249A"/>
    <w:multiLevelType w:val="hybridMultilevel"/>
    <w:tmpl w:val="CB42363A"/>
    <w:lvl w:ilvl="0">
      <w:start w:val="3"/>
      <w:numFmt w:val="decimal"/>
      <w:lvlText w:val="%1."/>
      <w:lvlJc w:val="left"/>
      <w:pPr>
        <w:ind w:left="72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E70A28D"/>
    <w:multiLevelType w:val="hybridMultilevel"/>
    <w:tmpl w:val="2FC27FD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abstractNumId w:val="18"/>
  </w:num>
  <w:num w:numId="2">
    <w:abstractNumId w:val="17"/>
  </w:num>
  <w:num w:numId="3">
    <w:abstractNumId w:val="15"/>
  </w:num>
  <w:num w:numId="4">
    <w:abstractNumId w:val="14"/>
  </w:num>
  <w:num w:numId="5">
    <w:abstractNumId w:val="7"/>
  </w:num>
  <w:num w:numId="6">
    <w:abstractNumId w:val="38"/>
  </w:num>
  <w:num w:numId="7">
    <w:abstractNumId w:val="3"/>
  </w:num>
  <w:num w:numId="8">
    <w:abstractNumId w:val="21"/>
  </w:num>
  <w:num w:numId="9">
    <w:abstractNumId w:val="23"/>
  </w:num>
  <w:num w:numId="10">
    <w:abstractNumId w:val="16"/>
  </w:num>
  <w:num w:numId="11">
    <w:abstractNumId w:val="34"/>
  </w:num>
  <w:num w:numId="12">
    <w:abstractNumId w:val="27"/>
  </w:num>
  <w:num w:numId="13">
    <w:abstractNumId w:val="25"/>
  </w:num>
  <w:num w:numId="14">
    <w:abstractNumId w:val="39"/>
  </w:num>
  <w:num w:numId="15">
    <w:abstractNumId w:val="12"/>
  </w:num>
  <w:num w:numId="16">
    <w:abstractNumId w:val="29"/>
  </w:num>
  <w:num w:numId="17">
    <w:abstractNumId w:val="37"/>
  </w:num>
  <w:num w:numId="18">
    <w:abstractNumId w:val="19"/>
  </w:num>
  <w:num w:numId="19">
    <w:abstractNumId w:val="8"/>
  </w:num>
  <w:num w:numId="20">
    <w:abstractNumId w:val="28"/>
  </w:num>
  <w:num w:numId="21">
    <w:abstractNumId w:val="13"/>
  </w:num>
  <w:num w:numId="22">
    <w:abstractNumId w:val="35"/>
  </w:num>
  <w:num w:numId="23">
    <w:abstractNumId w:val="31"/>
  </w:num>
  <w:num w:numId="24">
    <w:abstractNumId w:val="10"/>
  </w:num>
  <w:num w:numId="25">
    <w:abstractNumId w:val="4"/>
  </w:num>
  <w:num w:numId="26">
    <w:abstractNumId w:val="40"/>
  </w:num>
  <w:num w:numId="27">
    <w:abstractNumId w:val="36"/>
  </w:num>
  <w:num w:numId="28">
    <w:abstractNumId w:val="24"/>
  </w:num>
  <w:num w:numId="29">
    <w:abstractNumId w:val="5"/>
  </w:num>
  <w:num w:numId="30">
    <w:abstractNumId w:val="0"/>
  </w:num>
  <w:num w:numId="31">
    <w:abstractNumId w:val="22"/>
  </w:num>
  <w:num w:numId="32">
    <w:abstractNumId w:val="1"/>
  </w:num>
  <w:num w:numId="33">
    <w:abstractNumId w:val="32"/>
  </w:num>
  <w:num w:numId="34">
    <w:abstractNumId w:val="11"/>
  </w:num>
  <w:num w:numId="35">
    <w:abstractNumId w:val="30"/>
  </w:num>
  <w:num w:numId="36">
    <w:abstractNumId w:val="9"/>
  </w:num>
  <w:num w:numId="37">
    <w:abstractNumId w:val="26"/>
  </w:num>
  <w:num w:numId="38">
    <w:abstractNumId w:val="6"/>
  </w:num>
  <w:num w:numId="39">
    <w:abstractNumId w:val="33"/>
  </w:num>
  <w:num w:numId="40">
    <w:abstractNumId w:val="20"/>
  </w:num>
  <w:num w:numId="4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B5013"/>
    <w:rsid w:val="000D081B"/>
    <w:rsid w:val="000D1829"/>
    <w:rsid w:val="001A6665"/>
    <w:rsid w:val="002213AD"/>
    <w:rsid w:val="00257F55"/>
    <w:rsid w:val="00265733"/>
    <w:rsid w:val="002C60FE"/>
    <w:rsid w:val="002D1BB8"/>
    <w:rsid w:val="00310D92"/>
    <w:rsid w:val="00340219"/>
    <w:rsid w:val="00355A8A"/>
    <w:rsid w:val="00366FC8"/>
    <w:rsid w:val="00403044"/>
    <w:rsid w:val="00424CBD"/>
    <w:rsid w:val="0051398C"/>
    <w:rsid w:val="00577545"/>
    <w:rsid w:val="00593125"/>
    <w:rsid w:val="005E2A61"/>
    <w:rsid w:val="00607360"/>
    <w:rsid w:val="00647F05"/>
    <w:rsid w:val="00694C2B"/>
    <w:rsid w:val="0069731E"/>
    <w:rsid w:val="006B1C86"/>
    <w:rsid w:val="006C3A7F"/>
    <w:rsid w:val="006E5063"/>
    <w:rsid w:val="00786B3E"/>
    <w:rsid w:val="007A4569"/>
    <w:rsid w:val="007F6EA8"/>
    <w:rsid w:val="00850EF5"/>
    <w:rsid w:val="008557DD"/>
    <w:rsid w:val="008C2B85"/>
    <w:rsid w:val="008D00AD"/>
    <w:rsid w:val="008E774E"/>
    <w:rsid w:val="009117C2"/>
    <w:rsid w:val="009F5716"/>
    <w:rsid w:val="00A12194"/>
    <w:rsid w:val="00A82D91"/>
    <w:rsid w:val="00AA3E47"/>
    <w:rsid w:val="00AC0D5A"/>
    <w:rsid w:val="00AC569A"/>
    <w:rsid w:val="00B14E8B"/>
    <w:rsid w:val="00B70FF5"/>
    <w:rsid w:val="00BA6AAE"/>
    <w:rsid w:val="00BB3190"/>
    <w:rsid w:val="00C61610"/>
    <w:rsid w:val="00C61C0E"/>
    <w:rsid w:val="00CF2CC2"/>
    <w:rsid w:val="00CF7FBE"/>
    <w:rsid w:val="00D3517E"/>
    <w:rsid w:val="00D4519A"/>
    <w:rsid w:val="00D80DA4"/>
    <w:rsid w:val="00DE6D0E"/>
    <w:rsid w:val="00DE6E13"/>
    <w:rsid w:val="00E00401"/>
    <w:rsid w:val="00E135B3"/>
    <w:rsid w:val="00E61EF3"/>
    <w:rsid w:val="00E73A92"/>
    <w:rsid w:val="00E75346"/>
    <w:rsid w:val="00E84998"/>
    <w:rsid w:val="00ED490F"/>
    <w:rsid w:val="00F720F7"/>
    <w:rsid w:val="00F73613"/>
    <w:rsid w:val="00F97149"/>
    <w:rsid w:val="00FE49C9"/>
    <w:rsid w:val="0CB1A3BE"/>
    <w:rsid w:val="0CD864BE"/>
    <w:rsid w:val="1465564E"/>
    <w:rsid w:val="1489CAFD"/>
    <w:rsid w:val="17D198EF"/>
    <w:rsid w:val="20B74113"/>
    <w:rsid w:val="2664C8AB"/>
    <w:rsid w:val="31B58AC8"/>
    <w:rsid w:val="34191A9E"/>
    <w:rsid w:val="349C3B9B"/>
    <w:rsid w:val="45F4C6FB"/>
    <w:rsid w:val="4D69160A"/>
    <w:rsid w:val="4EC1B5E4"/>
    <w:rsid w:val="50B95C2E"/>
    <w:rsid w:val="546BF3A6"/>
    <w:rsid w:val="56F7B8FA"/>
    <w:rsid w:val="5C3B82A7"/>
    <w:rsid w:val="5DF2A8B9"/>
    <w:rsid w:val="622AE10D"/>
    <w:rsid w:val="64B2E0EA"/>
    <w:rsid w:val="703D4D26"/>
    <w:rsid w:val="713203B2"/>
    <w:rsid w:val="74F067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54F13"/>
  <w15:chartTrackingRefBased/>
  <w15:docId w15:val="{2A9AA226-EFF5-3842-93E5-50D6758C9C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kern w:val="2"/>
        <w:sz w:val="24"/>
        <w:szCs w:val="24"/>
        <w:rtl w:val="0"/>
        <w:lang w:eastAsia="en-US" w:bidi="ar-SA"/>
        <w14:ligatures w14:val="standardContextual"/>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styleId="HeaderChar" w:customStyle="1">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styleId="FooterChar" w:customStyle="1">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Light">
    <w:name w:val="Grid Table Light"/>
    <w:basedOn w:val="TableNormal"/>
    <w:uiPriority w:val="40"/>
    <w:rsid w:val="00786B3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
    <w:name w:val="Grid Table 1 Light"/>
    <w:basedOn w:val="TableNormal"/>
    <w:uiPriority w:val="46"/>
    <w:rsid w:val="00786B3E"/>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styleId="UnresolvedMention" w:customStyle="1">
    <w:name w:val="Unresolved Mention"/>
    <w:basedOn w:val="DefaultParagraphFont"/>
    <w:uiPriority w:val="99"/>
    <w:semiHidden/>
    <w:unhideWhenUsed/>
    <w:rsid w:val="00694C2B"/>
    <w:rPr>
      <w:color w:val="605E5C"/>
      <w:shd w:val="clear" w:color="auto" w:fill="E1DFDD"/>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normaltextrun" w:customStyle="1">
    <w:name w:val="normaltextrun"/>
    <w:basedOn w:val="DefaultParagraphFont"/>
    <w:uiPriority w:val="1"/>
    <w:rsid w:val="1489CAFD"/>
  </w:style>
  <w:style w:type="character" w:styleId="eop" w:customStyle="1">
    <w:name w:val="eop"/>
    <w:basedOn w:val="DefaultParagraphFont"/>
    <w:uiPriority w:val="1"/>
    <w:rsid w:val="1489CAFD"/>
  </w:style>
  <w:style w:type="paragraph" w:styleId="paragraph" w:customStyle="1">
    <w:name w:val="paragraph"/>
    <w:basedOn w:val="Normal"/>
    <w:uiPriority w:val="1"/>
    <w:rsid w:val="1489CAFD"/>
    <w:pPr>
      <w:spacing w:beforeAutospacing="1" w:afterAutospacing="1"/>
    </w:pPr>
    <w:rPr>
      <w:rFonts w:ascii="Times New Roman" w:hAnsi="Times New Roman" w:eastAsia="Times New Roman" w:cs="Times New Roman"/>
    </w:rPr>
  </w:style>
  <w:style w:type="paragraph" w:styleId="Revision">
    <w:name w:val="Revision"/>
    <w:hidden/>
    <w:uiPriority w:val="99"/>
    <w:semiHidden/>
    <w:rsid w:val="00F97149"/>
  </w:style>
  <w:style w:type="character" w:styleId="FollowedHyperlink">
    <w:name w:val="FollowedHyperlink"/>
    <w:basedOn w:val="DefaultParagraphFont"/>
    <w:uiPriority w:val="99"/>
    <w:semiHidden/>
    <w:unhideWhenUsed/>
    <w:rsid w:val="00F97149"/>
    <w:rPr>
      <w:color w:val="954F72" w:themeColor="followedHyperlink"/>
      <w:u w:val="single"/>
    </w:rPr>
  </w:style>
  <w:style w:type="character" w:styleId="CommentReference">
    <w:name w:val="annotation reference"/>
    <w:basedOn w:val="DefaultParagraphFont"/>
    <w:uiPriority w:val="99"/>
    <w:semiHidden/>
    <w:unhideWhenUsed/>
    <w:rsid w:val="00F97149"/>
    <w:rPr>
      <w:sz w:val="16"/>
      <w:szCs w:val="16"/>
    </w:rPr>
  </w:style>
  <w:style w:type="paragraph" w:styleId="CommentText">
    <w:name w:val="annotation text"/>
    <w:basedOn w:val="Normal"/>
    <w:link w:val="CommentTextChar"/>
    <w:uiPriority w:val="99"/>
    <w:unhideWhenUsed/>
    <w:rsid w:val="00F97149"/>
    <w:rPr>
      <w:sz w:val="20"/>
      <w:szCs w:val="20"/>
    </w:rPr>
  </w:style>
  <w:style w:type="character" w:styleId="CommentTextChar" w:customStyle="1">
    <w:name w:val="Comment Text Char"/>
    <w:basedOn w:val="DefaultParagraphFont"/>
    <w:link w:val="CommentText"/>
    <w:uiPriority w:val="99"/>
    <w:rsid w:val="00F97149"/>
    <w:rPr>
      <w:sz w:val="20"/>
      <w:szCs w:val="20"/>
    </w:rPr>
  </w:style>
  <w:style w:type="paragraph" w:styleId="CommentSubject">
    <w:name w:val="annotation subject"/>
    <w:basedOn w:val="CommentText"/>
    <w:next w:val="CommentText"/>
    <w:link w:val="CommentSubjectChar"/>
    <w:uiPriority w:val="99"/>
    <w:semiHidden/>
    <w:unhideWhenUsed/>
    <w:rsid w:val="00F97149"/>
    <w:rPr>
      <w:b/>
      <w:bCs/>
    </w:rPr>
  </w:style>
  <w:style w:type="character" w:styleId="CommentSubjectChar" w:customStyle="1">
    <w:name w:val="Comment Subject Char"/>
    <w:basedOn w:val="CommentTextChar"/>
    <w:link w:val="CommentSubject"/>
    <w:uiPriority w:val="99"/>
    <w:semiHidden/>
    <w:rsid w:val="00F971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image" Target="media/image4.png" Id="rId10" /><Relationship Type="http://schemas.openxmlformats.org/officeDocument/2006/relationships/image" Target="media/image5.png" Id="rId11" /><Relationship Type="http://schemas.openxmlformats.org/officeDocument/2006/relationships/image" Target="media/image6.png" Id="rId12" /><Relationship Type="http://schemas.openxmlformats.org/officeDocument/2006/relationships/image" Target="media/image7.png" Id="rId13" /><Relationship Type="http://schemas.openxmlformats.org/officeDocument/2006/relationships/image" Target="media/image8.png" Id="rId14" /><Relationship Type="http://schemas.openxmlformats.org/officeDocument/2006/relationships/image" Target="media/image9.png" Id="rId15" /><Relationship Type="http://schemas.openxmlformats.org/officeDocument/2006/relationships/image" Target="media/image10.png" Id="rId16" /><Relationship Type="http://schemas.openxmlformats.org/officeDocument/2006/relationships/image" Target="media/image11.png" Id="rId17" /><Relationship Type="http://schemas.openxmlformats.org/officeDocument/2006/relationships/image" Target="media/image12.png" Id="rId18" /><Relationship Type="http://schemas.openxmlformats.org/officeDocument/2006/relationships/image" Target="media/image13.png" Id="rId19" /><Relationship Type="http://schemas.openxmlformats.org/officeDocument/2006/relationships/webSettings" Target="webSettings.xml" Id="rId2" /><Relationship Type="http://schemas.openxmlformats.org/officeDocument/2006/relationships/image" Target="media/image14.png" Id="rId20" /><Relationship Type="http://schemas.openxmlformats.org/officeDocument/2006/relationships/image" Target="media/image15.png" Id="rId21" /><Relationship Type="http://schemas.openxmlformats.org/officeDocument/2006/relationships/image" Target="media/image16.png" Id="rId22" /><Relationship Type="http://schemas.openxmlformats.org/officeDocument/2006/relationships/image" Target="media/image17.png" Id="rId23" /><Relationship Type="http://schemas.openxmlformats.org/officeDocument/2006/relationships/image" Target="media/image18.png" Id="rId24" /><Relationship Type="http://schemas.openxmlformats.org/officeDocument/2006/relationships/image" Target="media/image19.png" Id="rId25" /><Relationship Type="http://schemas.openxmlformats.org/officeDocument/2006/relationships/image" Target="media/image20.png" Id="rId26" /><Relationship Type="http://schemas.openxmlformats.org/officeDocument/2006/relationships/image" Target="media/image21.png" Id="rId27" /><Relationship Type="http://schemas.openxmlformats.org/officeDocument/2006/relationships/image" Target="media/image22.png" Id="rId28" /><Relationship Type="http://schemas.openxmlformats.org/officeDocument/2006/relationships/image" Target="media/image23.png" Id="rId29" /><Relationship Type="http://schemas.openxmlformats.org/officeDocument/2006/relationships/fontTable" Target="fontTable.xml" Id="rId3" /><Relationship Type="http://schemas.openxmlformats.org/officeDocument/2006/relationships/image" Target="media/image24.png" Id="rId30" /><Relationship Type="http://schemas.openxmlformats.org/officeDocument/2006/relationships/footer" Target="footer1.xml" Id="rId31" /><Relationship Type="http://schemas.openxmlformats.org/officeDocument/2006/relationships/footer" Target="footer2.xml" Id="rId32" /><Relationship Type="http://schemas.openxmlformats.org/officeDocument/2006/relationships/theme" Target="theme/theme1.xml" Id="rId33" /><Relationship Type="http://schemas.openxmlformats.org/officeDocument/2006/relationships/numbering" Target="numbering.xml" Id="rId34" /><Relationship Type="http://schemas.openxmlformats.org/officeDocument/2006/relationships/styles" Target="styles.xml" Id="rId35" /><Relationship Type="http://schemas.openxmlformats.org/officeDocument/2006/relationships/image" Target="media/image1.png" Id="rId4" /><Relationship Type="http://schemas.openxmlformats.org/officeDocument/2006/relationships/image" Target="media/image2.png" Id="rId5" /><Relationship Type="http://schemas.openxmlformats.org/officeDocument/2006/relationships/hyperlink" Target="https://assurance.fairtradecertified.org" TargetMode="External" Id="rId6" /><Relationship Type="http://schemas.openxmlformats.org/officeDocument/2006/relationships/hyperlink" Target="https://assurance.fairtradecertified.org/login" TargetMode="External" Id="rId7" /><Relationship Type="http://schemas.openxmlformats.org/officeDocument/2006/relationships/image" Target="media/image3.png" Id="rId8" /><Relationship Type="http://schemas.openxmlformats.org/officeDocument/2006/relationships/hyperlink" Target="mailto:support@chainpoint.com" TargetMode="External" Id="rId9" /><Relationship Type="http://schemas.openxmlformats.org/officeDocument/2006/relationships/glossaryDocument" Target="glossary/document.xml" Id="R71caebfb785e4ee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a26bd2e-9a7e-4b73-8dff-5569937a1c8b}"/>
      </w:docPartPr>
      <w:docPartBody>
        <w:p w14:paraId="7619F42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Celena Foglia</dc:creator>
  <lastModifiedBy>Nichol Weisbecker</lastModifiedBy>
  <revision>4</revision>
  <dcterms:created xsi:type="dcterms:W3CDTF">2024-04-29T15:44:00.0000000Z</dcterms:created>
  <dcterms:modified xsi:type="dcterms:W3CDTF">2024-05-07T14:50:15.0511233Z</dcterms:modified>
</coreProperties>
</file>