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8D00AD" w:rsidRPr="007A4569" w14:paraId="36149D19" w14:textId="15775321">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569" w:rsidR="000969DA">
        <w:rPr>
          <w:rFonts w:ascii="Georgia" w:hAnsi="Georgia"/>
          <w:b/>
          <w:bCs/>
          <w:color w:val="1F4E79" w:themeColor="accent5" w:themeShade="80"/>
          <w:sz w:val="48"/>
          <w:szCs w:val="48"/>
        </w:rPr>
        <w:t>Cómo programar una auditoría de vigilancia o recertificación</w:t>
      </w:r>
    </w:p>
    <w:p w:rsidR="00850EF5" w:rsidRPr="00E84998"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rsidR="7EFA5E08" w:rsidP="7EFA5E08" w14:paraId="5650FFB2" w14:textId="570819D5">
      <w:pPr>
        <w:rPr>
          <w:rFonts w:ascii="Arial" w:eastAsia="Arial" w:hAnsi="Arial" w:cs="Arial"/>
        </w:rPr>
      </w:pPr>
      <w:r w:rsidRPr="4CE31356">
        <w:rPr>
          <w:rFonts w:ascii="Arial" w:eastAsia="Arial" w:hAnsi="Arial" w:cs="Arial"/>
          <w:color w:val="000000" w:themeColor="text1"/>
        </w:rPr>
        <w:t>El propósito de esta guía es proporcionar una visión general del proceso que siguen los Organismos de Evaluación de la Conformidad (OEC) para iniciar el proceso de programación anual de la auditoría y revisar la información del alcance de un Titular del Certificado (CH).</w:t>
      </w:r>
    </w:p>
    <w:p w:rsidR="00E135B3" w14:paraId="631BBE50" w14:textId="77777777">
      <w:pPr>
        <w:rPr>
          <w:rFonts w:ascii="Arial" w:hAnsi="Arial" w:cs="Arial"/>
          <w:color w:val="1F3864" w:themeColor="accent1" w:themeShade="80"/>
        </w:rPr>
      </w:pPr>
    </w:p>
    <w:p w:rsidR="00D3517E" w:rsidRPr="00D3517E" w14:paraId="1A031A51" w14:textId="77777777">
      <w:pPr>
        <w:rPr>
          <w:rFonts w:ascii="Arial" w:hAnsi="Arial" w:cs="Arial"/>
          <w:color w:val="1F3864" w:themeColor="accent1" w:themeShade="80"/>
        </w:rPr>
      </w:pPr>
    </w:p>
    <w:p w:rsidR="00E135B3" w:rsidRPr="00786B3E" w:rsidP="7EFA5E08" w14:paraId="25EC1064" w14:textId="3DCA8DE6">
      <w:pPr>
        <w:spacing w:line="259" w:lineRule="auto"/>
        <w:rPr>
          <w:rFonts w:ascii="Arial" w:eastAsia="Arial" w:hAnsi="Arial" w:cs="Arial"/>
          <w:color w:val="1F4E79" w:themeColor="accent5" w:themeShade="80"/>
          <w:sz w:val="28"/>
          <w:szCs w:val="28"/>
        </w:rPr>
      </w:pPr>
      <w:r w:rsidRPr="7EFA5E08">
        <w:rPr>
          <w:rFonts w:ascii="Arial" w:eastAsia="Arial" w:hAnsi="Arial" w:cs="Arial"/>
          <w:b/>
          <w:bCs/>
          <w:color w:val="1F4E79" w:themeColor="accent5" w:themeShade="80"/>
          <w:sz w:val="28"/>
          <w:szCs w:val="28"/>
        </w:rPr>
        <w:t>Público de la capacitación</w:t>
      </w:r>
    </w:p>
    <w:p w:rsidR="00E135B3" w:rsidRPr="00786B3E" w:rsidP="7EFA5E08" w14:paraId="086BA83B" w14:textId="675E0A61">
      <w:pPr>
        <w:rPr>
          <w:rFonts w:ascii="Arial" w:eastAsia="Arial" w:hAnsi="Arial" w:cs="Arial"/>
          <w:color w:val="000000" w:themeColor="text1"/>
        </w:rPr>
      </w:pPr>
    </w:p>
    <w:p w:rsidR="00E135B3" w:rsidRPr="00786B3E" w14:paraId="1D0C2C63" w14:textId="204F1344">
      <w:r w:rsidRPr="7EFA5E08">
        <w:rPr>
          <w:rFonts w:ascii="Arial" w:eastAsia="Arial" w:hAnsi="Arial" w:cs="Arial"/>
          <w:color w:val="000000" w:themeColor="text1"/>
        </w:rPr>
        <w:t xml:space="preserve">Esta guía pretende ser un recurso para los administradores del programa OEC. </w:t>
      </w:r>
    </w:p>
    <w:p w:rsidR="00E135B3" w:rsidRPr="00786B3E" w:rsidP="7EFA5E08" w14:paraId="4E536C5F" w14:textId="47DA16EA">
      <w:pPr>
        <w:rPr>
          <w:rFonts w:ascii="Arial" w:hAnsi="Arial" w:cs="Arial"/>
          <w:b/>
          <w:bCs/>
          <w:color w:val="1F4E79" w:themeColor="accent5" w:themeShade="80"/>
        </w:rPr>
      </w:pPr>
    </w:p>
    <w:p w:rsidR="00E135B3" w:rsidRPr="00786B3E" w:rsidP="7EFA5E08" w14:paraId="31B9128B" w14:textId="3689A9BE">
      <w:pPr>
        <w:rPr>
          <w:rFonts w:ascii="Arial" w:hAnsi="Arial" w:cs="Arial"/>
          <w:b/>
          <w:bCs/>
          <w:color w:val="1F4E79" w:themeColor="accent5" w:themeShade="80"/>
          <w:sz w:val="28"/>
          <w:szCs w:val="28"/>
        </w:rPr>
      </w:pPr>
      <w:r w:rsidRPr="4CE31356">
        <w:rPr>
          <w:rFonts w:ascii="Arial" w:hAnsi="Arial" w:cs="Arial"/>
          <w:b/>
          <w:bCs/>
          <w:color w:val="1F4E79" w:themeColor="accent5" w:themeShade="80"/>
          <w:sz w:val="28"/>
          <w:szCs w:val="28"/>
        </w:rPr>
        <w:t>Programación: Quién puede acceder</w:t>
      </w:r>
    </w:p>
    <w:p w:rsidR="48AFE5C0" w:rsidP="48AFE5C0" w14:paraId="5112F551" w14:textId="3F4478FE">
      <w:pPr>
        <w:rPr>
          <w:rFonts w:ascii="Arial" w:hAnsi="Arial" w:cs="Arial"/>
          <w:b/>
          <w:bCs/>
          <w:color w:val="1F4E79" w:themeColor="accent5" w:themeShade="80"/>
          <w:sz w:val="28"/>
          <w:szCs w:val="28"/>
        </w:rPr>
      </w:pPr>
    </w:p>
    <w:tbl>
      <w:tblPr>
        <w:tblStyle w:val="GridTableLight"/>
        <w:tblW w:w="0" w:type="auto"/>
        <w:tblBorders>
          <w:top w:val="single" w:sz="6" w:space="0" w:color="auto"/>
          <w:left w:val="single" w:sz="6" w:space="0" w:color="auto"/>
          <w:bottom w:val="single" w:sz="6" w:space="0" w:color="auto"/>
          <w:right w:val="single" w:sz="6" w:space="0" w:color="auto"/>
        </w:tblBorders>
        <w:tblLook w:val="04A0"/>
      </w:tblPr>
      <w:tblGrid>
        <w:gridCol w:w="5406"/>
        <w:gridCol w:w="3938"/>
      </w:tblGrid>
      <w:tr w14:paraId="710AC5E1" w14:textId="77777777" w:rsidTr="5F61466F">
        <w:tblPrEx>
          <w:tblW w:w="0" w:type="auto"/>
          <w:tblBorders>
            <w:top w:val="single" w:sz="6" w:space="0" w:color="auto"/>
            <w:left w:val="single" w:sz="6" w:space="0" w:color="auto"/>
            <w:bottom w:val="single" w:sz="6" w:space="0" w:color="auto"/>
            <w:right w:val="single" w:sz="6" w:space="0" w:color="auto"/>
          </w:tblBorders>
          <w:tblLook w:val="04A0"/>
        </w:tblPrEx>
        <w:trPr>
          <w:trHeight w:val="420"/>
        </w:trPr>
        <w:tc>
          <w:tcPr>
            <w:tcW w:w="5475" w:type="dxa"/>
            <w:tcMar>
              <w:left w:w="105" w:type="dxa"/>
              <w:right w:w="105" w:type="dxa"/>
            </w:tcMar>
            <w:vAlign w:val="center"/>
          </w:tcPr>
          <w:p w:rsidR="48AFE5C0" w:rsidP="48AFE5C0" w14:paraId="4EAAA134" w14:textId="40D4BAB1">
            <w:pPr>
              <w:spacing w:line="259" w:lineRule="auto"/>
            </w:pPr>
            <w:r w:rsidRPr="48AFE5C0">
              <w:rPr>
                <w:rFonts w:ascii="Arial" w:eastAsia="Arial" w:hAnsi="Arial" w:cs="Arial"/>
                <w:b/>
                <w:bCs/>
                <w:color w:val="000000" w:themeColor="text1"/>
              </w:rPr>
              <w:t>Rol</w:t>
            </w:r>
          </w:p>
        </w:tc>
        <w:tc>
          <w:tcPr>
            <w:tcW w:w="3990" w:type="dxa"/>
            <w:tcMar>
              <w:left w:w="105" w:type="dxa"/>
              <w:right w:w="105" w:type="dxa"/>
            </w:tcMar>
            <w:vAlign w:val="center"/>
          </w:tcPr>
          <w:p w:rsidR="48AFE5C0" w:rsidP="48AFE5C0" w14:paraId="27583966" w14:textId="5336DDC0">
            <w:pPr>
              <w:spacing w:line="259" w:lineRule="auto"/>
            </w:pPr>
            <w:r w:rsidRPr="48AFE5C0">
              <w:rPr>
                <w:rFonts w:ascii="Arial" w:eastAsia="Arial" w:hAnsi="Arial" w:cs="Arial"/>
                <w:b/>
                <w:bCs/>
                <w:color w:val="000000" w:themeColor="text1"/>
              </w:rPr>
              <w:t>Acceso</w:t>
            </w:r>
          </w:p>
        </w:tc>
      </w:tr>
      <w:tr w14:paraId="24A82ED8" w14:textId="77777777" w:rsidTr="5F61466F">
        <w:tblPrEx>
          <w:tblW w:w="0" w:type="auto"/>
          <w:tblLook w:val="04A0"/>
        </w:tblPrEx>
        <w:trPr>
          <w:trHeight w:val="420"/>
        </w:trPr>
        <w:tc>
          <w:tcPr>
            <w:tcW w:w="5475" w:type="dxa"/>
            <w:tcMar>
              <w:left w:w="105" w:type="dxa"/>
              <w:right w:w="105" w:type="dxa"/>
            </w:tcMar>
            <w:vAlign w:val="center"/>
          </w:tcPr>
          <w:p w:rsidR="48AFE5C0" w:rsidP="5D71E2CB" w14:paraId="67F76E6F" w14:textId="2A171ACC">
            <w:pPr>
              <w:spacing w:line="259" w:lineRule="auto"/>
            </w:pPr>
            <w:r w:rsidRPr="5D71E2CB">
              <w:rPr>
                <w:rFonts w:ascii="Arial" w:eastAsia="Arial" w:hAnsi="Arial" w:cs="Arial"/>
                <w:color w:val="000000" w:themeColor="text1"/>
              </w:rPr>
              <w:t>CH</w:t>
            </w:r>
          </w:p>
        </w:tc>
        <w:tc>
          <w:tcPr>
            <w:tcW w:w="3990" w:type="dxa"/>
            <w:tcMar>
              <w:left w:w="105" w:type="dxa"/>
              <w:right w:w="105" w:type="dxa"/>
            </w:tcMar>
            <w:vAlign w:val="center"/>
          </w:tcPr>
          <w:p w:rsidR="48AFE5C0" w:rsidP="5D71E2CB" w14:paraId="3BE63146" w14:textId="1A486C53">
            <w:pPr>
              <w:spacing w:line="259" w:lineRule="auto"/>
              <w:rPr>
                <w:rFonts w:ascii="Arial" w:eastAsia="Arial" w:hAnsi="Arial" w:cs="Arial"/>
                <w:color w:val="000000" w:themeColor="text1"/>
              </w:rPr>
            </w:pPr>
            <w:r w:rsidRPr="5D71E2CB">
              <w:rPr>
                <w:rFonts w:ascii="Arial" w:eastAsia="Arial" w:hAnsi="Arial" w:cs="Arial"/>
                <w:color w:val="000000" w:themeColor="text1"/>
              </w:rPr>
              <w:t>Editar, Ver</w:t>
            </w:r>
          </w:p>
        </w:tc>
      </w:tr>
      <w:tr w14:paraId="5AFA8A3D" w14:textId="77777777" w:rsidTr="5F61466F">
        <w:tblPrEx>
          <w:tblW w:w="0" w:type="auto"/>
          <w:tblLook w:val="04A0"/>
        </w:tblPrEx>
        <w:trPr>
          <w:trHeight w:val="420"/>
        </w:trPr>
        <w:tc>
          <w:tcPr>
            <w:tcW w:w="5475" w:type="dxa"/>
            <w:tcMar>
              <w:left w:w="105" w:type="dxa"/>
              <w:right w:w="105" w:type="dxa"/>
            </w:tcMar>
            <w:vAlign w:val="center"/>
          </w:tcPr>
          <w:p w:rsidR="48AFE5C0" w:rsidP="5D71E2CB" w14:paraId="6CC03A1D" w14:textId="160C71B7">
            <w:pPr>
              <w:spacing w:line="259" w:lineRule="auto"/>
            </w:pPr>
            <w:r w:rsidRPr="5D71E2CB">
              <w:rPr>
                <w:rFonts w:ascii="Arial" w:eastAsia="Arial" w:hAnsi="Arial" w:cs="Arial"/>
                <w:color w:val="000000" w:themeColor="text1"/>
              </w:rPr>
              <w:t>Administrador del programa CAB</w:t>
            </w:r>
          </w:p>
        </w:tc>
        <w:tc>
          <w:tcPr>
            <w:tcW w:w="3990" w:type="dxa"/>
            <w:tcMar>
              <w:left w:w="105" w:type="dxa"/>
              <w:right w:w="105" w:type="dxa"/>
            </w:tcMar>
            <w:vAlign w:val="center"/>
          </w:tcPr>
          <w:p w:rsidR="48AFE5C0" w:rsidP="5D71E2CB" w14:paraId="15625785" w14:textId="48F94AEF">
            <w:pPr>
              <w:spacing w:line="259" w:lineRule="auto"/>
              <w:rPr>
                <w:rFonts w:ascii="Arial" w:eastAsia="Arial" w:hAnsi="Arial" w:cs="Arial"/>
                <w:color w:val="000000" w:themeColor="text1"/>
              </w:rPr>
            </w:pPr>
            <w:r w:rsidRPr="5D71E2CB">
              <w:rPr>
                <w:rFonts w:ascii="Arial" w:eastAsia="Arial" w:hAnsi="Arial" w:cs="Arial"/>
                <w:color w:val="000000" w:themeColor="text1"/>
              </w:rPr>
              <w:t>Crear, editar, ver</w:t>
            </w:r>
          </w:p>
        </w:tc>
      </w:tr>
      <w:tr w14:paraId="00011909" w14:textId="77777777" w:rsidTr="5F61466F">
        <w:tblPrEx>
          <w:tblW w:w="0" w:type="auto"/>
          <w:tblLook w:val="04A0"/>
        </w:tblPrEx>
        <w:trPr>
          <w:trHeight w:val="420"/>
        </w:trPr>
        <w:tc>
          <w:tcPr>
            <w:tcW w:w="5475" w:type="dxa"/>
            <w:tcMar>
              <w:left w:w="105" w:type="dxa"/>
              <w:right w:w="105" w:type="dxa"/>
            </w:tcMar>
            <w:vAlign w:val="center"/>
          </w:tcPr>
          <w:p w:rsidR="5D71E2CB" w:rsidP="5D71E2CB" w14:paraId="1FB4D599" w14:textId="30AE6D94">
            <w:pPr>
              <w:spacing w:line="259" w:lineRule="auto"/>
              <w:rPr>
                <w:rFonts w:ascii="Arial" w:eastAsia="Arial" w:hAnsi="Arial" w:cs="Arial"/>
                <w:color w:val="000000" w:themeColor="text1"/>
              </w:rPr>
            </w:pPr>
            <w:r w:rsidRPr="5D71E2CB">
              <w:rPr>
                <w:rFonts w:ascii="Arial" w:eastAsia="Arial" w:hAnsi="Arial" w:cs="Arial"/>
                <w:color w:val="000000" w:themeColor="text1"/>
              </w:rPr>
              <w:t>Auditores del OEC</w:t>
            </w:r>
          </w:p>
        </w:tc>
        <w:tc>
          <w:tcPr>
            <w:tcW w:w="3990" w:type="dxa"/>
            <w:tcMar>
              <w:left w:w="105" w:type="dxa"/>
              <w:right w:w="105" w:type="dxa"/>
            </w:tcMar>
            <w:vAlign w:val="center"/>
          </w:tcPr>
          <w:p w:rsidR="5D71E2CB" w:rsidP="5D71E2CB" w14:paraId="1CD5C558" w14:textId="6A50C05D">
            <w:pPr>
              <w:spacing w:line="259" w:lineRule="auto"/>
              <w:rPr>
                <w:rFonts w:ascii="Arial" w:eastAsia="Arial" w:hAnsi="Arial" w:cs="Arial"/>
                <w:color w:val="000000" w:themeColor="text1"/>
              </w:rPr>
            </w:pPr>
            <w:r w:rsidRPr="5F61466F">
              <w:rPr>
                <w:rFonts w:ascii="Arial" w:eastAsia="Arial" w:hAnsi="Arial" w:cs="Arial"/>
                <w:color w:val="000000" w:themeColor="text1"/>
              </w:rPr>
              <w:t>VISTA</w:t>
            </w:r>
          </w:p>
        </w:tc>
      </w:tr>
      <w:tr w14:paraId="594E01C5" w14:textId="77777777" w:rsidTr="5F61466F">
        <w:tblPrEx>
          <w:tblW w:w="0" w:type="auto"/>
          <w:tblLook w:val="04A0"/>
        </w:tblPrEx>
        <w:trPr>
          <w:trHeight w:val="420"/>
        </w:trPr>
        <w:tc>
          <w:tcPr>
            <w:tcW w:w="5475" w:type="dxa"/>
            <w:tcMar>
              <w:left w:w="105" w:type="dxa"/>
              <w:right w:w="105" w:type="dxa"/>
            </w:tcMar>
            <w:vAlign w:val="center"/>
          </w:tcPr>
          <w:p w:rsidR="5D71E2CB" w:rsidP="5D71E2CB" w14:paraId="7004153B" w14:textId="7DB35ED7">
            <w:pPr>
              <w:spacing w:line="259" w:lineRule="auto"/>
              <w:rPr>
                <w:rFonts w:ascii="Arial" w:eastAsia="Arial" w:hAnsi="Arial" w:cs="Arial"/>
                <w:color w:val="000000" w:themeColor="text1"/>
              </w:rPr>
            </w:pPr>
            <w:r w:rsidRPr="5D71E2CB">
              <w:rPr>
                <w:rFonts w:ascii="Arial" w:eastAsia="Arial" w:hAnsi="Arial" w:cs="Arial"/>
                <w:color w:val="000000" w:themeColor="text1"/>
              </w:rPr>
              <w:t>Certificación FTUSA, servicios al productor y equipos comerciales</w:t>
            </w:r>
          </w:p>
        </w:tc>
        <w:tc>
          <w:tcPr>
            <w:tcW w:w="3990" w:type="dxa"/>
            <w:tcMar>
              <w:left w:w="105" w:type="dxa"/>
              <w:right w:w="105" w:type="dxa"/>
            </w:tcMar>
            <w:vAlign w:val="center"/>
          </w:tcPr>
          <w:p w:rsidR="5D71E2CB" w:rsidP="5D71E2CB" w14:paraId="6B242B30" w14:textId="65DFDC5A">
            <w:pPr>
              <w:spacing w:line="259" w:lineRule="auto"/>
              <w:rPr>
                <w:rFonts w:ascii="Arial" w:eastAsia="Arial" w:hAnsi="Arial" w:cs="Arial"/>
                <w:color w:val="000000" w:themeColor="text1"/>
              </w:rPr>
            </w:pPr>
            <w:r w:rsidRPr="5D71E2CB">
              <w:rPr>
                <w:rFonts w:ascii="Arial" w:eastAsia="Arial" w:hAnsi="Arial" w:cs="Arial"/>
                <w:color w:val="000000" w:themeColor="text1"/>
              </w:rPr>
              <w:t>VISTA</w:t>
            </w:r>
          </w:p>
        </w:tc>
      </w:tr>
    </w:tbl>
    <w:p w:rsidR="5D71E2CB" w14:paraId="33900C8A" w14:textId="394B9DC2"/>
    <w:p w:rsidR="48AFE5C0" w:rsidP="48AFE5C0" w14:paraId="26BC6238" w14:textId="1FB22300">
      <w:pPr>
        <w:rPr>
          <w:rFonts w:ascii="Arial" w:hAnsi="Arial" w:cs="Arial"/>
          <w:b/>
          <w:bCs/>
          <w:color w:val="1F4E79" w:themeColor="accent5" w:themeShade="80"/>
          <w:sz w:val="28"/>
          <w:szCs w:val="28"/>
        </w:rPr>
      </w:pPr>
    </w:p>
    <w:p w:rsidR="00E135B3" w:rsidRPr="00D80DA4" w:rsidP="154D31DC" w14:paraId="6FE11015" w14:textId="078661B1">
      <w:pPr>
        <w:spacing w:line="259" w:lineRule="auto"/>
      </w:pPr>
      <w:r w:rsidRPr="4CE31356">
        <w:rPr>
          <w:rFonts w:ascii="Arial" w:hAnsi="Arial" w:cs="Arial"/>
          <w:b/>
          <w:bCs/>
          <w:color w:val="1F4E79" w:themeColor="accent5" w:themeShade="80"/>
          <w:sz w:val="28"/>
          <w:szCs w:val="28"/>
        </w:rPr>
        <w:t>Descripción general del alcance y la programación</w:t>
      </w:r>
    </w:p>
    <w:p w:rsidR="154D31DC" w:rsidP="154D31DC" w14:paraId="5961945A" w14:textId="3DF0A941">
      <w:pPr>
        <w:rPr>
          <w:rFonts w:ascii="Arial" w:hAnsi="Arial" w:cs="Arial"/>
        </w:rPr>
      </w:pPr>
    </w:p>
    <w:p w:rsidR="154D31DC" w:rsidP="6E06DD61" w14:paraId="08142CAE" w14:textId="17C218CC">
      <w:pPr>
        <w:spacing w:line="259" w:lineRule="auto"/>
        <w:rPr>
          <w:rFonts w:ascii="Arial" w:hAnsi="Arial" w:cs="Arial"/>
        </w:rPr>
      </w:pPr>
      <w:r w:rsidRPr="4CE31356">
        <w:rPr>
          <w:rFonts w:ascii="Arial" w:hAnsi="Arial" w:cs="Arial"/>
        </w:rPr>
        <w:t>El formulario “Alcance y programación” muestra el progreso de la programación a través de varios estados. Los estados indican en qué etapa del proceso se encuentra el formulario y se detallan a continuación:</w:t>
      </w:r>
    </w:p>
    <w:p w:rsidR="154D31DC" w:rsidP="154D31DC" w14:paraId="599CD0EE" w14:textId="2ECAF87C">
      <w:pPr>
        <w:rPr>
          <w:rFonts w:ascii="Arial" w:hAnsi="Arial" w:cs="Arial"/>
        </w:rPr>
      </w:pPr>
    </w:p>
    <w:tbl>
      <w:tblPr>
        <w:tblStyle w:val="GridTableLight"/>
        <w:tblW w:w="9360" w:type="dxa"/>
        <w:tblBorders>
          <w:top w:val="single" w:sz="6" w:space="0" w:color="auto"/>
          <w:left w:val="single" w:sz="6" w:space="0" w:color="auto"/>
          <w:bottom w:val="single" w:sz="6" w:space="0" w:color="auto"/>
          <w:right w:val="single" w:sz="6" w:space="0" w:color="auto"/>
        </w:tblBorders>
        <w:tblLayout w:type="fixed"/>
        <w:tblLook w:val="04A0"/>
      </w:tblPr>
      <w:tblGrid>
        <w:gridCol w:w="915"/>
        <w:gridCol w:w="2172"/>
        <w:gridCol w:w="4316"/>
        <w:gridCol w:w="1957"/>
      </w:tblGrid>
      <w:tr w14:paraId="7D0AEF45" w14:textId="77777777" w:rsidTr="4CE31356">
        <w:tblPrEx>
          <w:tblW w:w="9360" w:type="dxa"/>
          <w:tblBorders>
            <w:top w:val="single" w:sz="6" w:space="0" w:color="auto"/>
            <w:left w:val="single" w:sz="6" w:space="0" w:color="auto"/>
            <w:bottom w:val="single" w:sz="6" w:space="0" w:color="auto"/>
            <w:right w:val="single" w:sz="6" w:space="0" w:color="auto"/>
          </w:tblBorders>
          <w:tblLayout w:type="fixed"/>
          <w:tblLook w:val="04A0"/>
        </w:tblPrEx>
        <w:trPr>
          <w:trHeight w:val="420"/>
        </w:trPr>
        <w:tc>
          <w:tcPr>
            <w:tcW w:w="915" w:type="dxa"/>
            <w:tcMar>
              <w:left w:w="105" w:type="dxa"/>
              <w:right w:w="105" w:type="dxa"/>
            </w:tcMar>
            <w:vAlign w:val="center"/>
          </w:tcPr>
          <w:p w:rsidR="7DF517D3" w:rsidP="7DF517D3" w14:paraId="126207A5" w14:textId="52CE78AD">
            <w:pPr>
              <w:spacing w:line="259" w:lineRule="auto"/>
              <w:rPr>
                <w:rFonts w:ascii="Arial" w:eastAsia="Arial" w:hAnsi="Arial" w:cs="Arial"/>
                <w:b/>
                <w:bCs/>
                <w:color w:val="000000" w:themeColor="text1"/>
              </w:rPr>
            </w:pPr>
            <w:r w:rsidRPr="7DF517D3">
              <w:rPr>
                <w:rFonts w:ascii="Arial" w:eastAsia="Arial" w:hAnsi="Arial" w:cs="Arial"/>
                <w:b/>
                <w:bCs/>
                <w:color w:val="000000" w:themeColor="text1"/>
              </w:rPr>
              <w:t>Paso</w:t>
            </w:r>
          </w:p>
        </w:tc>
        <w:tc>
          <w:tcPr>
            <w:tcW w:w="2172" w:type="dxa"/>
            <w:tcMar>
              <w:left w:w="105" w:type="dxa"/>
              <w:right w:w="105" w:type="dxa"/>
            </w:tcMar>
            <w:vAlign w:val="center"/>
          </w:tcPr>
          <w:p w:rsidR="154D31DC" w:rsidP="154D31DC" w14:paraId="1006C5E0" w14:textId="05E01B0B">
            <w:pPr>
              <w:spacing w:line="259" w:lineRule="auto"/>
              <w:rPr>
                <w:rFonts w:ascii="Arial" w:eastAsia="Arial" w:hAnsi="Arial" w:cs="Arial"/>
                <w:color w:val="000000" w:themeColor="text1"/>
              </w:rPr>
            </w:pPr>
            <w:r w:rsidRPr="154D31DC">
              <w:rPr>
                <w:rFonts w:ascii="Arial" w:eastAsia="Arial" w:hAnsi="Arial" w:cs="Arial"/>
                <w:b/>
                <w:bCs/>
                <w:color w:val="000000" w:themeColor="text1"/>
              </w:rPr>
              <w:t>Estado</w:t>
            </w:r>
          </w:p>
        </w:tc>
        <w:tc>
          <w:tcPr>
            <w:tcW w:w="4316" w:type="dxa"/>
            <w:tcMar>
              <w:left w:w="105" w:type="dxa"/>
              <w:right w:w="105" w:type="dxa"/>
            </w:tcMar>
            <w:vAlign w:val="center"/>
          </w:tcPr>
          <w:p w:rsidR="154D31DC" w:rsidP="154D31DC" w14:paraId="52BEA652" w14:textId="00FAD12D">
            <w:pPr>
              <w:spacing w:line="259" w:lineRule="auto"/>
              <w:rPr>
                <w:rFonts w:ascii="Arial" w:eastAsia="Arial" w:hAnsi="Arial" w:cs="Arial"/>
                <w:color w:val="000000" w:themeColor="text1"/>
              </w:rPr>
            </w:pPr>
            <w:r w:rsidRPr="154D31DC">
              <w:rPr>
                <w:rFonts w:ascii="Arial" w:eastAsia="Arial" w:hAnsi="Arial" w:cs="Arial"/>
                <w:b/>
                <w:bCs/>
                <w:color w:val="000000" w:themeColor="text1"/>
              </w:rPr>
              <w:t>Descripción</w:t>
            </w:r>
          </w:p>
        </w:tc>
        <w:tc>
          <w:tcPr>
            <w:tcW w:w="1957" w:type="dxa"/>
            <w:tcMar>
              <w:left w:w="105" w:type="dxa"/>
              <w:right w:w="105" w:type="dxa"/>
            </w:tcMar>
            <w:vAlign w:val="center"/>
          </w:tcPr>
          <w:p w:rsidR="154D31DC" w:rsidP="7DF517D3" w14:paraId="4A1625A3" w14:textId="291EC6B7">
            <w:pPr>
              <w:spacing w:line="259" w:lineRule="auto"/>
              <w:rPr>
                <w:rFonts w:ascii="Arial" w:eastAsia="Arial" w:hAnsi="Arial" w:cs="Arial"/>
                <w:color w:val="000000" w:themeColor="text1"/>
              </w:rPr>
            </w:pPr>
            <w:r w:rsidRPr="7DF517D3">
              <w:rPr>
                <w:rFonts w:ascii="Arial" w:eastAsia="Arial" w:hAnsi="Arial" w:cs="Arial"/>
                <w:b/>
                <w:bCs/>
                <w:color w:val="000000" w:themeColor="text1"/>
              </w:rPr>
              <w:t>Persona responsable de editar y mejorar el estado del alcance</w:t>
            </w:r>
          </w:p>
        </w:tc>
      </w:tr>
      <w:tr w14:paraId="64EF3F43" w14:textId="77777777" w:rsidTr="4CE31356">
        <w:tblPrEx>
          <w:tblW w:w="9360" w:type="dxa"/>
          <w:tblLayout w:type="fixed"/>
          <w:tblLook w:val="04A0"/>
        </w:tblPrEx>
        <w:trPr>
          <w:trHeight w:val="420"/>
        </w:trPr>
        <w:tc>
          <w:tcPr>
            <w:tcW w:w="915" w:type="dxa"/>
            <w:tcMar>
              <w:left w:w="105" w:type="dxa"/>
              <w:right w:w="105" w:type="dxa"/>
            </w:tcMar>
            <w:vAlign w:val="center"/>
          </w:tcPr>
          <w:p w:rsidR="7DF517D3" w:rsidP="7DF517D3" w14:paraId="12A4E608" w14:textId="169E2D2E">
            <w:pPr>
              <w:spacing w:line="259" w:lineRule="auto"/>
              <w:rPr>
                <w:rFonts w:ascii="Arial" w:eastAsia="Arial" w:hAnsi="Arial" w:cs="Arial"/>
                <w:color w:val="000000" w:themeColor="text1"/>
              </w:rPr>
            </w:pPr>
            <w:r w:rsidRPr="7DF517D3">
              <w:rPr>
                <w:rFonts w:ascii="Arial" w:eastAsia="Arial" w:hAnsi="Arial" w:cs="Arial"/>
                <w:color w:val="000000" w:themeColor="text1"/>
              </w:rPr>
              <w:t>1.</w:t>
            </w:r>
          </w:p>
        </w:tc>
        <w:tc>
          <w:tcPr>
            <w:tcW w:w="2172" w:type="dxa"/>
            <w:tcMar>
              <w:left w:w="105" w:type="dxa"/>
              <w:right w:w="105" w:type="dxa"/>
            </w:tcMar>
            <w:vAlign w:val="center"/>
          </w:tcPr>
          <w:p w:rsidR="154D31DC" w:rsidP="154D31DC" w14:paraId="3602D40F" w14:textId="72A37784">
            <w:pPr>
              <w:spacing w:line="259" w:lineRule="auto"/>
            </w:pPr>
            <w:r w:rsidRPr="154D31DC">
              <w:rPr>
                <w:rFonts w:ascii="Arial" w:eastAsia="Arial" w:hAnsi="Arial" w:cs="Arial"/>
                <w:color w:val="000000" w:themeColor="text1"/>
              </w:rPr>
              <w:t>Creado</w:t>
            </w:r>
          </w:p>
        </w:tc>
        <w:tc>
          <w:tcPr>
            <w:tcW w:w="4316" w:type="dxa"/>
            <w:tcMar>
              <w:left w:w="105" w:type="dxa"/>
              <w:right w:w="105" w:type="dxa"/>
            </w:tcMar>
            <w:vAlign w:val="center"/>
          </w:tcPr>
          <w:p w:rsidR="154D31DC" w:rsidP="15E1A2F8" w14:paraId="075C7283" w14:textId="6F1D2E50">
            <w:pPr>
              <w:spacing w:line="259" w:lineRule="auto"/>
              <w:rPr>
                <w:rFonts w:ascii="Arial" w:eastAsia="Arial" w:hAnsi="Arial" w:cs="Arial"/>
                <w:color w:val="000000" w:themeColor="text1"/>
              </w:rPr>
            </w:pPr>
            <w:r w:rsidRPr="4CE31356">
              <w:rPr>
                <w:rFonts w:ascii="Arial" w:eastAsia="Arial" w:hAnsi="Arial" w:cs="Arial"/>
                <w:color w:val="000000" w:themeColor="text1"/>
              </w:rPr>
              <w:t>El OEC crea el formulario y rellena el borrador de la información de programación, y luego asigna el formulario al CH.</w:t>
            </w:r>
          </w:p>
        </w:tc>
        <w:tc>
          <w:tcPr>
            <w:tcW w:w="1957" w:type="dxa"/>
            <w:tcMar>
              <w:left w:w="105" w:type="dxa"/>
              <w:right w:w="105" w:type="dxa"/>
            </w:tcMar>
            <w:vAlign w:val="center"/>
          </w:tcPr>
          <w:p w:rsidR="154D31DC" w:rsidP="154D31DC" w14:paraId="37B3CCB7" w14:textId="42A959EB">
            <w:pPr>
              <w:spacing w:line="259" w:lineRule="auto"/>
              <w:rPr>
                <w:rFonts w:ascii="Arial" w:eastAsia="Arial" w:hAnsi="Arial" w:cs="Arial"/>
                <w:color w:val="000000" w:themeColor="text1"/>
              </w:rPr>
            </w:pPr>
            <w:r w:rsidRPr="154D31DC">
              <w:rPr>
                <w:rFonts w:ascii="Arial" w:eastAsia="Arial" w:hAnsi="Arial" w:cs="Arial"/>
                <w:color w:val="000000" w:themeColor="text1"/>
              </w:rPr>
              <w:t>Administrador del programa del OEC</w:t>
            </w:r>
          </w:p>
        </w:tc>
      </w:tr>
      <w:tr w14:paraId="62F849F6" w14:textId="77777777" w:rsidTr="4CE31356">
        <w:tblPrEx>
          <w:tblW w:w="9360" w:type="dxa"/>
          <w:tblLayout w:type="fixed"/>
          <w:tblLook w:val="04A0"/>
        </w:tblPrEx>
        <w:trPr>
          <w:trHeight w:val="420"/>
        </w:trPr>
        <w:tc>
          <w:tcPr>
            <w:tcW w:w="915" w:type="dxa"/>
            <w:tcMar>
              <w:left w:w="105" w:type="dxa"/>
              <w:right w:w="105" w:type="dxa"/>
            </w:tcMar>
            <w:vAlign w:val="center"/>
          </w:tcPr>
          <w:p w:rsidR="7DF517D3" w:rsidP="7DF517D3" w14:paraId="190EDAA0" w14:textId="202A06EA">
            <w:pPr>
              <w:spacing w:line="259" w:lineRule="auto"/>
              <w:rPr>
                <w:rFonts w:ascii="Arial" w:eastAsia="Arial" w:hAnsi="Arial" w:cs="Arial"/>
                <w:color w:val="000000" w:themeColor="text1"/>
              </w:rPr>
            </w:pPr>
            <w:r w:rsidRPr="7DF517D3">
              <w:rPr>
                <w:rFonts w:ascii="Arial" w:eastAsia="Arial" w:hAnsi="Arial" w:cs="Arial"/>
                <w:color w:val="000000" w:themeColor="text1"/>
              </w:rPr>
              <w:t>2.</w:t>
            </w:r>
          </w:p>
        </w:tc>
        <w:tc>
          <w:tcPr>
            <w:tcW w:w="2172" w:type="dxa"/>
            <w:tcMar>
              <w:left w:w="105" w:type="dxa"/>
              <w:right w:w="105" w:type="dxa"/>
            </w:tcMar>
            <w:vAlign w:val="center"/>
          </w:tcPr>
          <w:p w:rsidR="154D31DC" w:rsidP="154D31DC" w14:paraId="5FD47124" w14:textId="1926B0F9">
            <w:pPr>
              <w:spacing w:line="259" w:lineRule="auto"/>
            </w:pPr>
            <w:r w:rsidRPr="4CE31356">
              <w:rPr>
                <w:rFonts w:ascii="Arial" w:eastAsia="Arial" w:hAnsi="Arial" w:cs="Arial"/>
                <w:color w:val="000000" w:themeColor="text1"/>
              </w:rPr>
              <w:t>Emitido a CH</w:t>
            </w:r>
          </w:p>
        </w:tc>
        <w:tc>
          <w:tcPr>
            <w:tcW w:w="4316" w:type="dxa"/>
            <w:tcMar>
              <w:left w:w="105" w:type="dxa"/>
              <w:right w:w="105" w:type="dxa"/>
            </w:tcMar>
            <w:vAlign w:val="center"/>
          </w:tcPr>
          <w:p w:rsidR="154D31DC" w:rsidP="77AA6A17" w14:paraId="1B160795" w14:textId="6DDFC935">
            <w:pPr>
              <w:spacing w:line="259" w:lineRule="auto"/>
              <w:rPr>
                <w:rFonts w:ascii="Arial" w:eastAsia="Arial" w:hAnsi="Arial" w:cs="Arial"/>
                <w:color w:val="000000" w:themeColor="text1"/>
              </w:rPr>
            </w:pPr>
            <w:r w:rsidRPr="4CE31356">
              <w:rPr>
                <w:rFonts w:ascii="Arial" w:eastAsia="Arial" w:hAnsi="Arial" w:cs="Arial"/>
                <w:color w:val="000000" w:themeColor="text1"/>
              </w:rPr>
              <w:t>El CH revisa y actualiza cualquier información que pueda afectar el alcance de la auditoría y luego asigna el formulario al OEC.</w:t>
            </w:r>
          </w:p>
        </w:tc>
        <w:tc>
          <w:tcPr>
            <w:tcW w:w="1957" w:type="dxa"/>
            <w:tcMar>
              <w:left w:w="105" w:type="dxa"/>
              <w:right w:w="105" w:type="dxa"/>
            </w:tcMar>
            <w:vAlign w:val="center"/>
          </w:tcPr>
          <w:p w:rsidR="154D31DC" w:rsidP="154D31DC" w14:paraId="38E8F502" w14:textId="262F0A66">
            <w:pPr>
              <w:spacing w:line="259" w:lineRule="auto"/>
              <w:rPr>
                <w:rFonts w:ascii="Arial" w:eastAsia="Arial" w:hAnsi="Arial" w:cs="Arial"/>
                <w:color w:val="000000" w:themeColor="text1"/>
              </w:rPr>
            </w:pPr>
            <w:r w:rsidRPr="4CE31356">
              <w:rPr>
                <w:rFonts w:ascii="Arial" w:eastAsia="Arial" w:hAnsi="Arial" w:cs="Arial"/>
                <w:color w:val="000000" w:themeColor="text1"/>
              </w:rPr>
              <w:t>Administrador del programa CH o CAB</w:t>
            </w:r>
          </w:p>
        </w:tc>
      </w:tr>
      <w:tr w14:paraId="46118180" w14:textId="77777777" w:rsidTr="4CE31356">
        <w:tblPrEx>
          <w:tblW w:w="9360" w:type="dxa"/>
          <w:tblLayout w:type="fixed"/>
          <w:tblLook w:val="04A0"/>
        </w:tblPrEx>
        <w:trPr>
          <w:trHeight w:val="420"/>
        </w:trPr>
        <w:tc>
          <w:tcPr>
            <w:tcW w:w="915" w:type="dxa"/>
            <w:tcMar>
              <w:left w:w="105" w:type="dxa"/>
              <w:right w:w="105" w:type="dxa"/>
            </w:tcMar>
            <w:vAlign w:val="center"/>
          </w:tcPr>
          <w:p w:rsidR="7DF517D3" w:rsidP="7DF517D3" w14:paraId="296CD812" w14:textId="7A61A0AD">
            <w:pPr>
              <w:spacing w:line="259" w:lineRule="auto"/>
              <w:rPr>
                <w:rFonts w:ascii="Arial" w:eastAsia="Arial" w:hAnsi="Arial" w:cs="Arial"/>
                <w:color w:val="000000" w:themeColor="text1"/>
              </w:rPr>
            </w:pPr>
            <w:r w:rsidRPr="7DF517D3">
              <w:rPr>
                <w:rFonts w:ascii="Arial" w:eastAsia="Arial" w:hAnsi="Arial" w:cs="Arial"/>
                <w:color w:val="000000" w:themeColor="text1"/>
              </w:rPr>
              <w:t>3.</w:t>
            </w:r>
          </w:p>
        </w:tc>
        <w:tc>
          <w:tcPr>
            <w:tcW w:w="2172" w:type="dxa"/>
            <w:tcMar>
              <w:left w:w="105" w:type="dxa"/>
              <w:right w:w="105" w:type="dxa"/>
            </w:tcMar>
            <w:vAlign w:val="center"/>
          </w:tcPr>
          <w:p w:rsidR="154D31DC" w:rsidP="150D6F91" w14:paraId="114815C0" w14:textId="4DF030F4">
            <w:pPr>
              <w:spacing w:line="259" w:lineRule="auto"/>
              <w:rPr>
                <w:rFonts w:ascii="Arial" w:eastAsia="Arial" w:hAnsi="Arial" w:cs="Arial"/>
                <w:color w:val="000000" w:themeColor="text1"/>
              </w:rPr>
            </w:pPr>
            <w:r w:rsidRPr="4CE31356">
              <w:rPr>
                <w:rFonts w:ascii="Arial" w:eastAsia="Arial" w:hAnsi="Arial" w:cs="Arial"/>
                <w:color w:val="000000" w:themeColor="text1"/>
              </w:rPr>
              <w:t>Revisión del OEC</w:t>
            </w:r>
          </w:p>
        </w:tc>
        <w:tc>
          <w:tcPr>
            <w:tcW w:w="4316" w:type="dxa"/>
            <w:tcMar>
              <w:left w:w="105" w:type="dxa"/>
              <w:right w:w="105" w:type="dxa"/>
            </w:tcMar>
            <w:vAlign w:val="center"/>
          </w:tcPr>
          <w:p w:rsidR="154D31DC" w:rsidP="154D31DC" w14:paraId="3835AAA3" w14:textId="2F67784E">
            <w:pPr>
              <w:rPr>
                <w:rFonts w:ascii="Arial" w:eastAsia="Arial" w:hAnsi="Arial" w:cs="Arial"/>
                <w:color w:val="000000" w:themeColor="text1"/>
              </w:rPr>
            </w:pPr>
            <w:r w:rsidRPr="4CE31356">
              <w:rPr>
                <w:rFonts w:ascii="Arial" w:eastAsia="Arial" w:hAnsi="Arial" w:cs="Arial"/>
                <w:color w:val="000000" w:themeColor="text1"/>
              </w:rPr>
              <w:t>El OEC revisa la información proporcionada por el CH y determina la duración, las fechas y el método de la auditoría.</w:t>
            </w:r>
          </w:p>
        </w:tc>
        <w:tc>
          <w:tcPr>
            <w:tcW w:w="1957" w:type="dxa"/>
            <w:tcMar>
              <w:left w:w="105" w:type="dxa"/>
              <w:right w:w="105" w:type="dxa"/>
            </w:tcMar>
            <w:vAlign w:val="center"/>
          </w:tcPr>
          <w:p w:rsidR="154D31DC" w:rsidP="150D6F91" w14:paraId="09BF59BD" w14:textId="0CC981F7">
            <w:pPr>
              <w:rPr>
                <w:rFonts w:ascii="Arial" w:eastAsia="Arial" w:hAnsi="Arial" w:cs="Arial"/>
                <w:color w:val="000000" w:themeColor="text1"/>
              </w:rPr>
            </w:pPr>
            <w:r w:rsidRPr="4CE31356">
              <w:rPr>
                <w:rFonts w:ascii="Arial" w:eastAsia="Arial" w:hAnsi="Arial" w:cs="Arial"/>
                <w:color w:val="000000" w:themeColor="text1"/>
              </w:rPr>
              <w:t>Administrador del programa del OEC</w:t>
            </w:r>
          </w:p>
        </w:tc>
      </w:tr>
      <w:tr w14:paraId="4027EFCA" w14:textId="77777777" w:rsidTr="4CE31356">
        <w:tblPrEx>
          <w:tblW w:w="9360" w:type="dxa"/>
          <w:tblLayout w:type="fixed"/>
          <w:tblLook w:val="04A0"/>
        </w:tblPrEx>
        <w:trPr>
          <w:trHeight w:val="420"/>
        </w:trPr>
        <w:tc>
          <w:tcPr>
            <w:tcW w:w="915" w:type="dxa"/>
            <w:tcMar>
              <w:left w:w="105" w:type="dxa"/>
              <w:right w:w="105" w:type="dxa"/>
            </w:tcMar>
            <w:vAlign w:val="center"/>
          </w:tcPr>
          <w:p w:rsidR="7DF517D3" w:rsidP="7DF517D3" w14:paraId="1F773700" w14:textId="59F09768">
            <w:pPr>
              <w:spacing w:line="259" w:lineRule="auto"/>
              <w:rPr>
                <w:rFonts w:ascii="Arial" w:eastAsia="Arial" w:hAnsi="Arial" w:cs="Arial"/>
                <w:color w:val="000000" w:themeColor="text1"/>
              </w:rPr>
            </w:pPr>
            <w:r w:rsidRPr="7DF517D3">
              <w:rPr>
                <w:rFonts w:ascii="Arial" w:eastAsia="Arial" w:hAnsi="Arial" w:cs="Arial"/>
                <w:color w:val="000000" w:themeColor="text1"/>
              </w:rPr>
              <w:t>4.</w:t>
            </w:r>
          </w:p>
        </w:tc>
        <w:tc>
          <w:tcPr>
            <w:tcW w:w="2172" w:type="dxa"/>
            <w:tcMar>
              <w:left w:w="105" w:type="dxa"/>
              <w:right w:w="105" w:type="dxa"/>
            </w:tcMar>
            <w:vAlign w:val="center"/>
          </w:tcPr>
          <w:p w:rsidR="154D31DC" w:rsidP="154D31DC" w14:paraId="2CDCA14F" w14:textId="019BAD26">
            <w:pPr>
              <w:spacing w:line="259" w:lineRule="auto"/>
            </w:pPr>
            <w:r w:rsidRPr="154D31DC">
              <w:rPr>
                <w:rFonts w:ascii="Arial" w:eastAsia="Arial" w:hAnsi="Arial" w:cs="Arial"/>
                <w:color w:val="000000" w:themeColor="text1"/>
              </w:rPr>
              <w:t>Programación en curso</w:t>
            </w:r>
          </w:p>
        </w:tc>
        <w:tc>
          <w:tcPr>
            <w:tcW w:w="4316" w:type="dxa"/>
            <w:tcMar>
              <w:left w:w="105" w:type="dxa"/>
              <w:right w:w="105" w:type="dxa"/>
            </w:tcMar>
            <w:vAlign w:val="center"/>
          </w:tcPr>
          <w:p w:rsidR="154D31DC" w:rsidP="154D31DC" w14:paraId="0FAAB762" w14:textId="227F08BD">
            <w:pPr>
              <w:rPr>
                <w:rFonts w:ascii="Arial" w:eastAsia="Arial" w:hAnsi="Arial" w:cs="Arial"/>
                <w:color w:val="000000" w:themeColor="text1"/>
              </w:rPr>
            </w:pPr>
            <w:r w:rsidRPr="4CE31356">
              <w:rPr>
                <w:rFonts w:ascii="Arial" w:eastAsia="Arial" w:hAnsi="Arial" w:cs="Arial"/>
                <w:color w:val="000000" w:themeColor="text1"/>
              </w:rPr>
              <w:t>El OEC confirma la información de programación con el CH.</w:t>
            </w:r>
          </w:p>
        </w:tc>
        <w:tc>
          <w:tcPr>
            <w:tcW w:w="1957" w:type="dxa"/>
            <w:tcMar>
              <w:left w:w="105" w:type="dxa"/>
              <w:right w:w="105" w:type="dxa"/>
            </w:tcMar>
            <w:vAlign w:val="center"/>
          </w:tcPr>
          <w:p w:rsidR="154D31DC" w:rsidP="154D31DC" w14:paraId="1970E8A2" w14:textId="35298DF4">
            <w:pPr>
              <w:rPr>
                <w:rFonts w:ascii="Arial" w:eastAsia="Arial" w:hAnsi="Arial" w:cs="Arial"/>
                <w:color w:val="000000" w:themeColor="text1"/>
              </w:rPr>
            </w:pPr>
            <w:r w:rsidRPr="154D31DC">
              <w:rPr>
                <w:rFonts w:ascii="Arial" w:eastAsia="Arial" w:hAnsi="Arial" w:cs="Arial"/>
                <w:color w:val="000000" w:themeColor="text1"/>
              </w:rPr>
              <w:t>Administrador del programa del OEC</w:t>
            </w:r>
          </w:p>
          <w:p w:rsidR="154D31DC" w:rsidP="154D31DC" w14:paraId="484301D6" w14:textId="2C4959DB">
            <w:pPr>
              <w:rPr>
                <w:rFonts w:ascii="Arial" w:eastAsia="Arial" w:hAnsi="Arial" w:cs="Arial"/>
                <w:color w:val="000000" w:themeColor="text1"/>
              </w:rPr>
            </w:pPr>
          </w:p>
        </w:tc>
      </w:tr>
      <w:tr w14:paraId="70AF61ED" w14:textId="77777777" w:rsidTr="4CE31356">
        <w:tblPrEx>
          <w:tblW w:w="9360" w:type="dxa"/>
          <w:tblLayout w:type="fixed"/>
          <w:tblLook w:val="04A0"/>
        </w:tblPrEx>
        <w:trPr>
          <w:trHeight w:val="420"/>
        </w:trPr>
        <w:tc>
          <w:tcPr>
            <w:tcW w:w="915" w:type="dxa"/>
            <w:tcMar>
              <w:left w:w="105" w:type="dxa"/>
              <w:right w:w="105" w:type="dxa"/>
            </w:tcMar>
            <w:vAlign w:val="center"/>
          </w:tcPr>
          <w:p w:rsidR="7DF517D3" w:rsidP="7DF517D3" w14:paraId="3598F9C6" w14:textId="490C5DB6">
            <w:pPr>
              <w:spacing w:line="259" w:lineRule="auto"/>
              <w:rPr>
                <w:rFonts w:ascii="Arial" w:eastAsia="Arial" w:hAnsi="Arial" w:cs="Arial"/>
                <w:color w:val="000000" w:themeColor="text1"/>
              </w:rPr>
            </w:pPr>
            <w:r w:rsidRPr="7DF517D3">
              <w:rPr>
                <w:rFonts w:ascii="Arial" w:eastAsia="Arial" w:hAnsi="Arial" w:cs="Arial"/>
                <w:color w:val="000000" w:themeColor="text1"/>
              </w:rPr>
              <w:t>5.</w:t>
            </w:r>
          </w:p>
        </w:tc>
        <w:tc>
          <w:tcPr>
            <w:tcW w:w="2172" w:type="dxa"/>
            <w:tcMar>
              <w:left w:w="105" w:type="dxa"/>
              <w:right w:w="105" w:type="dxa"/>
            </w:tcMar>
            <w:vAlign w:val="center"/>
          </w:tcPr>
          <w:p w:rsidR="154D31DC" w:rsidP="154D31DC" w14:paraId="6B8E1381" w14:textId="74B52190">
            <w:pPr>
              <w:spacing w:line="259" w:lineRule="auto"/>
            </w:pPr>
            <w:r w:rsidRPr="154D31DC">
              <w:rPr>
                <w:rFonts w:ascii="Arial" w:eastAsia="Arial" w:hAnsi="Arial" w:cs="Arial"/>
                <w:color w:val="000000" w:themeColor="text1"/>
              </w:rPr>
              <w:t>Programado</w:t>
            </w:r>
          </w:p>
        </w:tc>
        <w:tc>
          <w:tcPr>
            <w:tcW w:w="4316" w:type="dxa"/>
            <w:tcMar>
              <w:left w:w="105" w:type="dxa"/>
              <w:right w:w="105" w:type="dxa"/>
            </w:tcMar>
            <w:vAlign w:val="center"/>
          </w:tcPr>
          <w:p w:rsidR="154D31DC" w:rsidP="154D31DC" w14:paraId="00210CA7" w14:textId="01AEA4C8">
            <w:pPr>
              <w:rPr>
                <w:rFonts w:ascii="Arial" w:eastAsia="Arial" w:hAnsi="Arial" w:cs="Arial"/>
                <w:color w:val="000000" w:themeColor="text1"/>
              </w:rPr>
            </w:pPr>
            <w:r w:rsidRPr="154D31DC">
              <w:rPr>
                <w:rFonts w:ascii="Arial" w:eastAsia="Arial" w:hAnsi="Arial" w:cs="Arial"/>
                <w:color w:val="000000" w:themeColor="text1"/>
              </w:rPr>
              <w:t>Cuando se ha finalizado toda la información, el OEC programa la auditoría para generar la herramienta de auditoría.</w:t>
            </w:r>
          </w:p>
        </w:tc>
        <w:tc>
          <w:tcPr>
            <w:tcW w:w="1957" w:type="dxa"/>
            <w:tcMar>
              <w:left w:w="105" w:type="dxa"/>
              <w:right w:w="105" w:type="dxa"/>
            </w:tcMar>
            <w:vAlign w:val="center"/>
          </w:tcPr>
          <w:p w:rsidR="154D31DC" w:rsidP="154D31DC" w14:paraId="7DE8CBDC" w14:textId="0CF6E8D5">
            <w:pPr>
              <w:rPr>
                <w:rFonts w:ascii="Arial" w:eastAsia="Arial" w:hAnsi="Arial" w:cs="Arial"/>
                <w:color w:val="000000" w:themeColor="text1"/>
              </w:rPr>
            </w:pPr>
            <w:r w:rsidRPr="154D31DC">
              <w:rPr>
                <w:rFonts w:ascii="Arial" w:eastAsia="Arial" w:hAnsi="Arial" w:cs="Arial"/>
                <w:color w:val="000000" w:themeColor="text1"/>
              </w:rPr>
              <w:t>Administrador del programa del OEC</w:t>
            </w:r>
          </w:p>
          <w:p w:rsidR="154D31DC" w:rsidP="154D31DC" w14:paraId="64F6072E" w14:textId="50737DAB">
            <w:pPr>
              <w:rPr>
                <w:rFonts w:ascii="Arial" w:eastAsia="Arial" w:hAnsi="Arial" w:cs="Arial"/>
                <w:color w:val="000000" w:themeColor="text1"/>
              </w:rPr>
            </w:pPr>
          </w:p>
        </w:tc>
      </w:tr>
      <w:tr w14:paraId="0C707CFA" w14:textId="77777777" w:rsidTr="4CE31356">
        <w:tblPrEx>
          <w:tblW w:w="9360" w:type="dxa"/>
          <w:tblLayout w:type="fixed"/>
          <w:tblLook w:val="04A0"/>
        </w:tblPrEx>
        <w:trPr>
          <w:trHeight w:val="420"/>
        </w:trPr>
        <w:tc>
          <w:tcPr>
            <w:tcW w:w="915" w:type="dxa"/>
            <w:tcMar>
              <w:left w:w="105" w:type="dxa"/>
              <w:right w:w="105" w:type="dxa"/>
            </w:tcMar>
            <w:vAlign w:val="center"/>
          </w:tcPr>
          <w:p w:rsidR="7DF517D3" w:rsidP="7DF517D3" w14:paraId="62A748F3" w14:textId="5EF3927B">
            <w:pPr>
              <w:spacing w:line="259" w:lineRule="auto"/>
              <w:rPr>
                <w:rFonts w:ascii="Arial" w:eastAsia="Arial" w:hAnsi="Arial" w:cs="Arial"/>
                <w:color w:val="000000" w:themeColor="text1"/>
              </w:rPr>
            </w:pPr>
            <w:r w:rsidRPr="7DF517D3">
              <w:rPr>
                <w:rFonts w:ascii="Arial" w:eastAsia="Arial" w:hAnsi="Arial" w:cs="Arial"/>
                <w:color w:val="000000" w:themeColor="text1"/>
              </w:rPr>
              <w:t>6.</w:t>
            </w:r>
          </w:p>
        </w:tc>
        <w:tc>
          <w:tcPr>
            <w:tcW w:w="2172" w:type="dxa"/>
            <w:tcMar>
              <w:left w:w="105" w:type="dxa"/>
              <w:right w:w="105" w:type="dxa"/>
            </w:tcMar>
            <w:vAlign w:val="center"/>
          </w:tcPr>
          <w:p w:rsidR="154D31DC" w:rsidP="77AA6A17" w14:paraId="1D9A45A1" w14:textId="2410DDA6">
            <w:pPr>
              <w:spacing w:line="259" w:lineRule="auto"/>
              <w:rPr>
                <w:rFonts w:ascii="Arial" w:eastAsia="Arial" w:hAnsi="Arial" w:cs="Arial"/>
                <w:color w:val="000000" w:themeColor="text1"/>
              </w:rPr>
            </w:pPr>
            <w:r w:rsidRPr="4CE31356">
              <w:rPr>
                <w:rFonts w:ascii="Arial" w:eastAsia="Arial" w:hAnsi="Arial" w:cs="Arial"/>
                <w:color w:val="000000" w:themeColor="text1"/>
              </w:rPr>
              <w:t>Plan de auditoría final presentado*</w:t>
            </w:r>
          </w:p>
        </w:tc>
        <w:tc>
          <w:tcPr>
            <w:tcW w:w="4316" w:type="dxa"/>
            <w:tcMar>
              <w:left w:w="105" w:type="dxa"/>
              <w:right w:w="105" w:type="dxa"/>
            </w:tcMar>
            <w:vAlign w:val="center"/>
          </w:tcPr>
          <w:p w:rsidR="154D31DC" w:rsidP="48AFE5C0" w14:paraId="0793EAFC" w14:textId="3B59E721">
            <w:pPr>
              <w:rPr>
                <w:rFonts w:ascii="Arial" w:eastAsia="Arial" w:hAnsi="Arial" w:cs="Arial"/>
                <w:color w:val="000000" w:themeColor="text1"/>
              </w:rPr>
            </w:pPr>
            <w:r w:rsidRPr="4CE31356">
              <w:rPr>
                <w:rFonts w:ascii="Arial" w:eastAsia="Arial" w:hAnsi="Arial" w:cs="Arial"/>
                <w:color w:val="000000" w:themeColor="text1"/>
              </w:rPr>
              <w:t>El OEC carga el Plan final de auditoría antes de la fecha de inicio de la auditoría.</w:t>
            </w:r>
          </w:p>
          <w:p w:rsidR="154D31DC" w:rsidP="77AA6A17" w14:paraId="4A55374E" w14:textId="4F99C20E">
            <w:pPr>
              <w:rPr>
                <w:rFonts w:ascii="Arial" w:eastAsia="Arial" w:hAnsi="Arial" w:cs="Arial"/>
                <w:i/>
                <w:iCs/>
                <w:color w:val="000000" w:themeColor="text1"/>
              </w:rPr>
            </w:pPr>
            <w:r w:rsidRPr="4CE31356">
              <w:rPr>
                <w:rFonts w:ascii="Arial" w:eastAsia="Arial" w:hAnsi="Arial" w:cs="Arial"/>
                <w:i/>
                <w:iCs/>
                <w:color w:val="000000" w:themeColor="text1"/>
              </w:rPr>
              <w:t>*opcional</w:t>
            </w:r>
          </w:p>
        </w:tc>
        <w:tc>
          <w:tcPr>
            <w:tcW w:w="1957" w:type="dxa"/>
            <w:tcMar>
              <w:left w:w="105" w:type="dxa"/>
              <w:right w:w="105" w:type="dxa"/>
            </w:tcMar>
            <w:vAlign w:val="center"/>
          </w:tcPr>
          <w:p w:rsidR="154D31DC" w:rsidP="154D31DC" w14:paraId="3F9EABAA" w14:textId="20F4033E">
            <w:pPr>
              <w:rPr>
                <w:rFonts w:ascii="Arial" w:eastAsia="Arial" w:hAnsi="Arial" w:cs="Arial"/>
                <w:color w:val="000000" w:themeColor="text1"/>
              </w:rPr>
            </w:pPr>
            <w:r w:rsidRPr="154D31DC">
              <w:rPr>
                <w:rFonts w:ascii="Arial" w:eastAsia="Arial" w:hAnsi="Arial" w:cs="Arial"/>
                <w:color w:val="000000" w:themeColor="text1"/>
              </w:rPr>
              <w:t>Administrador del programa del OEC</w:t>
            </w:r>
          </w:p>
        </w:tc>
      </w:tr>
    </w:tbl>
    <w:p w:rsidR="154D31DC" w14:paraId="15D496C4" w14:textId="63EF866C"/>
    <w:p w:rsidR="154D31DC" w:rsidP="154D31DC" w14:paraId="755700F9" w14:textId="4E1AA53A">
      <w:pPr>
        <w:rPr>
          <w:rFonts w:ascii="Arial" w:hAnsi="Arial" w:cs="Arial"/>
        </w:rPr>
      </w:pPr>
    </w:p>
    <w:p w:rsidR="000D1829" w:rsidP="00E135B3" w14:paraId="3DD40C2D" w14:textId="77777777">
      <w:pPr>
        <w:rPr>
          <w:rFonts w:ascii="Arial" w:hAnsi="Arial" w:cs="Arial"/>
        </w:rPr>
      </w:pPr>
    </w:p>
    <w:p w:rsidR="7EFA5E08" w:rsidP="154D31DC" w14:paraId="107FB63A" w14:textId="4D7FEB9D">
      <w:pPr>
        <w:rPr>
          <w:rFonts w:ascii="Arial" w:hAnsi="Arial" w:cs="Arial"/>
        </w:rPr>
      </w:pPr>
    </w:p>
    <w:p w:rsidR="7EFA5E08" w:rsidP="4CE31356" w14:paraId="007E43FA" w14:textId="252E3C8D">
      <w:pPr>
        <w:spacing w:line="259" w:lineRule="auto"/>
        <w:rPr>
          <w:rFonts w:ascii="Arial" w:hAnsi="Arial" w:cs="Arial"/>
          <w:b/>
          <w:bCs/>
          <w:color w:val="1F4E79" w:themeColor="accent5" w:themeShade="80"/>
          <w:sz w:val="28"/>
          <w:szCs w:val="28"/>
        </w:rPr>
      </w:pPr>
      <w:r w:rsidRPr="4CE31356">
        <w:rPr>
          <w:rFonts w:ascii="Arial" w:hAnsi="Arial" w:cs="Arial"/>
          <w:b/>
          <w:bCs/>
          <w:color w:val="1F4E79" w:themeColor="accent5" w:themeShade="80"/>
          <w:sz w:val="28"/>
          <w:szCs w:val="28"/>
        </w:rPr>
        <w:t>Guía de programación paso a paso</w:t>
      </w:r>
    </w:p>
    <w:p w:rsidR="7EFA5E08" w:rsidP="154D31DC" w14:paraId="03B8F49B" w14:textId="77777777">
      <w:pPr>
        <w:rPr>
          <w:rFonts w:ascii="Arial" w:hAnsi="Arial" w:cs="Arial"/>
          <w:b/>
          <w:bCs/>
        </w:rPr>
      </w:pPr>
    </w:p>
    <w:p w:rsidR="7EFA5E08" w:rsidP="77AA6A17" w14:paraId="3C2DBFA0" w14:textId="430B54C5">
      <w:pPr>
        <w:rPr>
          <w:rFonts w:ascii="Arial" w:eastAsia="Arial" w:hAnsi="Arial" w:cs="Arial"/>
        </w:rPr>
      </w:pPr>
      <w:r w:rsidRPr="4CE31356">
        <w:rPr>
          <w:rFonts w:ascii="Arial" w:hAnsi="Arial" w:cs="Arial"/>
        </w:rPr>
        <w:t xml:space="preserve">El proceso de programación puede comenzar en cualquier momento. Para iniciar la programación de auditoría en ChainPoint, los OEC deben crear un nuevo formulario de programación de Alcance y programación. Este formulario está disponible en la sección “Descripción general del alcance” en el menú “Auditorías” </w:t>
      </w:r>
      <w:r>
        <w:t xml:space="preserve">. </w:t>
      </w:r>
      <w:r w:rsidRPr="4CE31356">
        <w:rPr>
          <w:rFonts w:ascii="Arial" w:eastAsia="Arial" w:hAnsi="Arial" w:cs="Arial"/>
        </w:rPr>
        <w:t>Los administradores del programa OEC pueden crear un nuevo formulario.</w:t>
      </w:r>
    </w:p>
    <w:p w:rsidR="7EFA5E08" w:rsidP="77AA6A17" w14:paraId="630EED76" w14:textId="544B4F6B">
      <w:pPr>
        <w:rPr>
          <w:rFonts w:ascii="Arial" w:hAnsi="Arial" w:cs="Arial"/>
        </w:rPr>
      </w:pPr>
      <w:r w:rsidRPr="6E06DD61">
        <w:rPr>
          <w:rFonts w:ascii="Arial" w:hAnsi="Arial" w:cs="Arial"/>
        </w:rPr>
        <w:t xml:space="preserve"> </w:t>
      </w:r>
      <w:r>
        <w:rPr>
          <w:noProof/>
        </w:rPr>
        <mc:AlternateContent>
          <mc:Choice Requires="wpg">
            <w:drawing>
              <wp:inline distT="0" distB="0" distL="0" distR="0">
                <wp:extent cx="5943197" cy="1771650"/>
                <wp:effectExtent l="0" t="0" r="635" b="0"/>
                <wp:docPr id="2133627949"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197" cy="1771650"/>
                          <a:chOff x="0" y="0"/>
                          <a:chExt cx="5943197" cy="1771650"/>
                        </a:xfrm>
                      </wpg:grpSpPr>
                      <pic:pic xmlns:pic="http://schemas.openxmlformats.org/drawingml/2006/picture">
                        <pic:nvPicPr>
                          <pic:cNvPr id="1" name="Picture 1"/>
                          <pic:cNvPicPr>
                            <a:picLocks noChangeAspect="1"/>
                          </pic:cNvPicPr>
                        </pic:nvPicPr>
                        <pic:blipFill>
                          <a:blip xmlns:r="http://schemas.openxmlformats.org/officeDocument/2006/relationships" r:embed="rId5"/>
                          <a:stretch>
                            <a:fillRect/>
                          </a:stretch>
                        </pic:blipFill>
                        <pic:spPr>
                          <a:xfrm>
                            <a:off x="0" y="0"/>
                            <a:ext cx="5943197" cy="1771650"/>
                          </a:xfrm>
                          <a:prstGeom prst="rect">
                            <a:avLst/>
                          </a:prstGeom>
                        </pic:spPr>
                      </pic:pic>
                      <wps:wsp xmlns:wps="http://schemas.microsoft.com/office/word/2010/wordprocessingShape">
                        <wps:cNvPr id="3" name="Rectangle: Rounded Corners 3"/>
                        <wps:cNvSpPr/>
                        <wps:spPr>
                          <a:xfrm>
                            <a:off x="24680" y="538162"/>
                            <a:ext cx="1266825" cy="276225"/>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4" name="Rectangle: Rounded Corners 4"/>
                        <wps:cNvSpPr/>
                        <wps:spPr>
                          <a:xfrm>
                            <a:off x="1396280" y="990600"/>
                            <a:ext cx="857250" cy="161925"/>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id="Group 5" o:spid="_x0000_i1026" style="width:468.02pt;height:139.5pt;mso-wrap-distance-bottom:0;mso-wrap-distance-left:0;mso-wrap-distance-right:0;mso-wrap-distance-top:0"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21600;position:absolute">
                  <v:imagedata r:id="rId5" o:title=""/>
                </v:shape>
                <v:roundrect id="_x0000_s1028" style="width:4604;height:3368;left:90;position:absolute;top:6561;v-text-anchor:middle" arcsize="10923f" filled="f" fillcolor="this" stroked="t" strokecolor="#92d050" strokeweight="2.25pt"/>
                <v:roundrect id="_x0000_s1029" style="width:3116;height:1974;left:5075;position:absolute;top:12077;v-text-anchor:middle" arcsize="10923f" filled="f" fillcolor="this" stroked="t" strokecolor="#92d050" strokeweight="2.25pt"/>
              </v:group>
            </w:pict>
          </mc:Fallback>
        </mc:AlternateContent>
      </w:r>
    </w:p>
    <w:p w:rsidR="3D39E0F3" w:rsidP="3D39E0F3" w14:paraId="67371084" w14:textId="7356CD1D">
      <w:pPr>
        <w:pStyle w:val="ListParagraph"/>
        <w:numPr>
          <w:ilvl w:val="0"/>
          <w:numId w:val="1"/>
        </w:numPr>
        <w:rPr>
          <w:rFonts w:ascii="Arial" w:eastAsia="Arial" w:hAnsi="Arial" w:cs="Arial"/>
        </w:rPr>
      </w:pPr>
      <w:r w:rsidRPr="4CE31356">
        <w:rPr>
          <w:rFonts w:ascii="Arial" w:eastAsia="Arial" w:hAnsi="Arial" w:cs="Arial"/>
        </w:rPr>
        <w:t>Para iniciar el proceso de programación, el administrador del programa OEC debe agregar un formulario de Alcance y Programación, y asegurarse de que el formulario sea visible para la organización correcta, buscando el CH en el cuadro de búsqueda "Selección de unidad de empresa" en la parte superior de la página y seleccionando el CH correcto.</w:t>
      </w:r>
    </w:p>
    <w:p w:rsidR="77AA6A17" w:rsidP="77AA6A17" w14:paraId="56DE0AA4" w14:textId="6FC6F257">
      <w:pPr>
        <w:pStyle w:val="ListParagraph"/>
        <w:numPr>
          <w:ilvl w:val="0"/>
          <w:numId w:val="1"/>
        </w:numPr>
        <w:rPr>
          <w:rFonts w:ascii="Arial" w:eastAsia="Arial" w:hAnsi="Arial" w:cs="Arial"/>
        </w:rPr>
      </w:pPr>
      <w:r w:rsidRPr="4CE31356">
        <w:rPr>
          <w:rFonts w:ascii="Arial" w:eastAsia="Arial" w:hAnsi="Arial" w:cs="Arial"/>
        </w:rPr>
        <w:t>El administrador del programa OEC navega a la sección Descripción general del alcance y selecciona “Agregar” en la parte superior de la página de descripción general Alcance y programación para crear el nuevo formulario de alcance y programación. El formulario de alcance y programación se crea en el estado inicial "Creado".</w:t>
      </w:r>
    </w:p>
    <w:p w:rsidR="3D39E0F3" w:rsidP="3D39E0F3" w14:paraId="542FA8F5" w14:textId="6DEF3A3E">
      <w:pPr>
        <w:rPr>
          <w:rFonts w:ascii="Arial" w:eastAsia="Arial" w:hAnsi="Arial" w:cs="Arial"/>
        </w:rPr>
      </w:pPr>
      <w:r>
        <w:rPr>
          <w:noProof/>
        </w:rPr>
        <w:drawing>
          <wp:inline distT="0" distB="0" distL="0" distR="0">
            <wp:extent cx="5943600" cy="3105150"/>
            <wp:effectExtent l="0" t="0" r="0" b="0"/>
            <wp:docPr id="1203059947" name="Picture 120305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59947"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943600" cy="3105150"/>
                    </a:xfrm>
                    <a:prstGeom prst="rect">
                      <a:avLst/>
                    </a:prstGeom>
                  </pic:spPr>
                </pic:pic>
              </a:graphicData>
            </a:graphic>
          </wp:inline>
        </w:drawing>
      </w:r>
    </w:p>
    <w:p w:rsidR="7EFA5E08" w:rsidP="154D31DC" w14:paraId="62C601DF" w14:textId="68CFE5ED">
      <w:pPr>
        <w:pStyle w:val="ListParagraph"/>
        <w:numPr>
          <w:ilvl w:val="0"/>
          <w:numId w:val="1"/>
        </w:numPr>
        <w:rPr>
          <w:rFonts w:ascii="Arial" w:eastAsia="Arial" w:hAnsi="Arial" w:cs="Arial"/>
        </w:rPr>
      </w:pPr>
      <w:r w:rsidRPr="4CE31356">
        <w:rPr>
          <w:rFonts w:ascii="Arial" w:eastAsia="Arial" w:hAnsi="Arial" w:cs="Arial"/>
        </w:rPr>
        <w:t>En la pestaña "Información del perfil", complete</w:t>
      </w:r>
    </w:p>
    <w:p w:rsidR="7EFA5E08" w:rsidP="154D31DC" w14:paraId="5D4FBA9C" w14:textId="28D98925">
      <w:pPr>
        <w:pStyle w:val="ListParagraph"/>
        <w:numPr>
          <w:ilvl w:val="1"/>
          <w:numId w:val="1"/>
        </w:numPr>
        <w:rPr>
          <w:rFonts w:ascii="Arial" w:eastAsia="Arial" w:hAnsi="Arial" w:cs="Arial"/>
        </w:rPr>
      </w:pPr>
      <w:r w:rsidRPr="4CE31356">
        <w:rPr>
          <w:rFonts w:ascii="Arial" w:eastAsia="Arial" w:hAnsi="Arial" w:cs="Arial"/>
        </w:rPr>
        <w:t>"Titular del certificado": nombre del CH al que se va a auditar</w:t>
      </w:r>
    </w:p>
    <w:p w:rsidR="7EFA5E08" w:rsidP="154D31DC" w14:paraId="325C468D" w14:textId="2B6B74FB">
      <w:pPr>
        <w:pStyle w:val="ListParagraph"/>
        <w:numPr>
          <w:ilvl w:val="1"/>
          <w:numId w:val="1"/>
        </w:numPr>
        <w:rPr>
          <w:rFonts w:ascii="Arial" w:eastAsia="Arial" w:hAnsi="Arial" w:cs="Arial"/>
        </w:rPr>
      </w:pPr>
      <w:r w:rsidRPr="4CE31356">
        <w:rPr>
          <w:rFonts w:ascii="Arial" w:eastAsia="Arial" w:hAnsi="Arial" w:cs="Arial"/>
        </w:rPr>
        <w:t>'CAB' - nombre de la CAB que realiza la auditoría</w:t>
      </w:r>
    </w:p>
    <w:p w:rsidR="7EFA5E08" w:rsidP="154D31DC" w14:paraId="4B02D273" w14:textId="76E0EF42">
      <w:pPr>
        <w:pStyle w:val="ListParagraph"/>
        <w:numPr>
          <w:ilvl w:val="1"/>
          <w:numId w:val="1"/>
        </w:numPr>
        <w:rPr>
          <w:rFonts w:ascii="Arial" w:eastAsia="Arial" w:hAnsi="Arial" w:cs="Arial"/>
        </w:rPr>
      </w:pPr>
      <w:r w:rsidRPr="4CE31356">
        <w:rPr>
          <w:rFonts w:ascii="Arial" w:eastAsia="Arial" w:hAnsi="Arial" w:cs="Arial"/>
        </w:rPr>
        <w:t>"Estándar": Estándares de Fair Trade USA con el que se auditará al CH</w:t>
      </w:r>
    </w:p>
    <w:p w:rsidR="7EFA5E08" w:rsidP="154D31DC" w14:paraId="002C5B23" w14:textId="75F0ED6D">
      <w:pPr>
        <w:pStyle w:val="ListParagraph"/>
        <w:numPr>
          <w:ilvl w:val="1"/>
          <w:numId w:val="1"/>
        </w:numPr>
        <w:rPr>
          <w:rFonts w:ascii="Arial" w:eastAsia="Arial" w:hAnsi="Arial" w:cs="Arial"/>
        </w:rPr>
      </w:pPr>
      <w:r w:rsidRPr="4CE31356">
        <w:rPr>
          <w:rFonts w:ascii="Arial" w:eastAsia="Arial" w:hAnsi="Arial" w:cs="Arial"/>
        </w:rPr>
        <w:t>"Año de auditoría": el año del CH en el programa</w:t>
      </w:r>
    </w:p>
    <w:p w:rsidR="7EFA5E08" w:rsidP="154D31DC" w14:paraId="15D627DD" w14:textId="38527086">
      <w:r>
        <w:rPr>
          <w:noProof/>
        </w:rPr>
        <w:drawing>
          <wp:inline distT="0" distB="0" distL="0" distR="0">
            <wp:extent cx="5943600" cy="2314575"/>
            <wp:effectExtent l="0" t="0" r="0" b="0"/>
            <wp:docPr id="1173265951" name="Picture 117326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65951"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943600" cy="2314575"/>
                    </a:xfrm>
                    <a:prstGeom prst="rect">
                      <a:avLst/>
                    </a:prstGeom>
                  </pic:spPr>
                </pic:pic>
              </a:graphicData>
            </a:graphic>
          </wp:inline>
        </w:drawing>
      </w:r>
    </w:p>
    <w:p w:rsidR="7EFA5E08" w:rsidP="154D31DC" w14:paraId="1ED55341" w14:textId="2BF27D9E">
      <w:pPr>
        <w:pStyle w:val="ListParagraph"/>
        <w:numPr>
          <w:ilvl w:val="0"/>
          <w:numId w:val="1"/>
        </w:numPr>
        <w:rPr>
          <w:rFonts w:ascii="Arial" w:eastAsia="Arial" w:hAnsi="Arial" w:cs="Arial"/>
        </w:rPr>
      </w:pPr>
      <w:r w:rsidRPr="77AA6A17">
        <w:rPr>
          <w:rFonts w:ascii="Arial" w:eastAsia="Arial" w:hAnsi="Arial" w:cs="Arial"/>
        </w:rPr>
        <w:t>En la pestaña "Programación", el OEC indica el tipo de auditoría y la comunicación de la auditoría:</w:t>
      </w:r>
    </w:p>
    <w:p w:rsidR="6E06DD61" w:rsidP="77AA6A17" w14:paraId="3F1F8FDA" w14:textId="045B359B">
      <w:pPr>
        <w:pStyle w:val="ListParagraph"/>
        <w:numPr>
          <w:ilvl w:val="1"/>
          <w:numId w:val="1"/>
        </w:numPr>
        <w:rPr>
          <w:rFonts w:ascii="Arial" w:eastAsia="Arial" w:hAnsi="Arial" w:cs="Arial"/>
        </w:rPr>
      </w:pPr>
      <w:r w:rsidRPr="77AA6A17">
        <w:rPr>
          <w:rFonts w:ascii="Arial" w:eastAsia="Arial" w:hAnsi="Arial" w:cs="Arial"/>
        </w:rPr>
        <w:t>Tipo de auditoría</w:t>
      </w:r>
    </w:p>
    <w:p w:rsidR="6E06DD61" w:rsidP="77AA6A17" w14:paraId="433752EE" w14:textId="51E8C5B2">
      <w:pPr>
        <w:pStyle w:val="ListParagraph"/>
        <w:numPr>
          <w:ilvl w:val="2"/>
          <w:numId w:val="1"/>
        </w:numPr>
        <w:rPr>
          <w:rFonts w:ascii="Arial" w:eastAsia="Arial" w:hAnsi="Arial" w:cs="Arial"/>
        </w:rPr>
      </w:pPr>
      <w:r w:rsidRPr="4CE31356">
        <w:rPr>
          <w:rFonts w:ascii="Arial" w:eastAsia="Arial" w:hAnsi="Arial" w:cs="Arial"/>
        </w:rPr>
        <w:t xml:space="preserve">Seleccione auditoría inicial para solicitudes (año 0), recertificación para el año 3, año 6, año 9, etc. Y la vigilancia de todas las demás auditorías periódicas. </w:t>
      </w:r>
    </w:p>
    <w:p w:rsidR="6E06DD61" w:rsidP="77AA6A17" w14:paraId="3C0DF426" w14:textId="2249D25D">
      <w:pPr>
        <w:pStyle w:val="ListParagraph"/>
        <w:numPr>
          <w:ilvl w:val="2"/>
          <w:numId w:val="1"/>
        </w:numPr>
        <w:rPr>
          <w:rFonts w:ascii="Arial" w:eastAsia="Arial" w:hAnsi="Arial" w:cs="Arial"/>
        </w:rPr>
      </w:pPr>
      <w:r w:rsidRPr="77AA6A17">
        <w:rPr>
          <w:rFonts w:ascii="Arial" w:eastAsia="Arial" w:hAnsi="Arial" w:cs="Arial"/>
        </w:rPr>
        <w:t>Seleccione una auditoría de seguimiento para cualquier auditoría que se utilice para cerrar NC.</w:t>
      </w:r>
    </w:p>
    <w:p w:rsidR="6E06DD61" w:rsidP="77AA6A17" w14:paraId="0E1BB5FA" w14:textId="3DE422DE">
      <w:pPr>
        <w:pStyle w:val="ListParagraph"/>
        <w:numPr>
          <w:ilvl w:val="2"/>
          <w:numId w:val="1"/>
        </w:numPr>
        <w:rPr>
          <w:rFonts w:ascii="Arial" w:eastAsia="Arial" w:hAnsi="Arial" w:cs="Arial"/>
        </w:rPr>
      </w:pPr>
      <w:r w:rsidRPr="4CE31356">
        <w:rPr>
          <w:rFonts w:ascii="Arial" w:eastAsia="Arial" w:hAnsi="Arial" w:cs="Arial"/>
        </w:rPr>
        <w:t>Seleccione investigación solo cuando Fair Trade USA Comercio Justo Estados Unidos le indique que realice una auditoría de investigación.</w:t>
      </w:r>
    </w:p>
    <w:p w:rsidR="6E06DD61" w:rsidP="6E06DD61" w14:paraId="02247AF8" w14:textId="341BFFD8">
      <w:pPr>
        <w:pStyle w:val="ListParagraph"/>
        <w:numPr>
          <w:ilvl w:val="1"/>
          <w:numId w:val="1"/>
        </w:numPr>
        <w:rPr>
          <w:rFonts w:ascii="Arial" w:eastAsia="Arial" w:hAnsi="Arial" w:cs="Arial"/>
        </w:rPr>
      </w:pPr>
      <w:r w:rsidRPr="4CE31356">
        <w:rPr>
          <w:rFonts w:ascii="Arial" w:eastAsia="Arial" w:hAnsi="Arial" w:cs="Arial"/>
        </w:rPr>
        <w:t>Comunicación de auditoría</w:t>
      </w:r>
    </w:p>
    <w:p w:rsidR="6E06DD61" w:rsidP="77AA6A17" w14:paraId="4E5E149A" w14:textId="2B0E489B">
      <w:pPr>
        <w:pStyle w:val="ListParagraph"/>
        <w:numPr>
          <w:ilvl w:val="2"/>
          <w:numId w:val="1"/>
        </w:numPr>
        <w:rPr>
          <w:rFonts w:ascii="Arial" w:eastAsia="Arial" w:hAnsi="Arial" w:cs="Arial"/>
        </w:rPr>
      </w:pPr>
      <w:r w:rsidRPr="5F61466F">
        <w:rPr>
          <w:rFonts w:ascii="Arial" w:eastAsia="Arial" w:hAnsi="Arial" w:cs="Arial"/>
        </w:rPr>
        <w:t xml:space="preserve">Seleccione "anunciadas" para todas las auditorías de APS y CFS. </w:t>
      </w:r>
    </w:p>
    <w:p w:rsidR="6E06DD61" w:rsidP="77AA6A17" w14:paraId="23EA6865" w14:textId="72DCBCE2">
      <w:pPr>
        <w:pStyle w:val="ListParagraph"/>
        <w:numPr>
          <w:ilvl w:val="2"/>
          <w:numId w:val="1"/>
        </w:numPr>
        <w:rPr>
          <w:rFonts w:ascii="Arial" w:eastAsia="Arial" w:hAnsi="Arial" w:cs="Arial"/>
        </w:rPr>
      </w:pPr>
      <w:r w:rsidRPr="77AA6A17">
        <w:rPr>
          <w:rFonts w:ascii="Arial" w:eastAsia="Arial" w:hAnsi="Arial" w:cs="Arial"/>
        </w:rPr>
        <w:t>Seleccione "anunciadas" para las auditorías FPS del año 0.</w:t>
      </w:r>
    </w:p>
    <w:p w:rsidR="6E06DD61" w:rsidP="77AA6A17" w14:paraId="003C32BF" w14:textId="72110859">
      <w:pPr>
        <w:pStyle w:val="ListParagraph"/>
        <w:numPr>
          <w:ilvl w:val="2"/>
          <w:numId w:val="1"/>
        </w:numPr>
        <w:rPr>
          <w:rFonts w:ascii="Arial" w:eastAsia="Arial" w:hAnsi="Arial" w:cs="Arial"/>
        </w:rPr>
      </w:pPr>
      <w:r w:rsidRPr="77AA6A17">
        <w:rPr>
          <w:rFonts w:ascii="Arial" w:eastAsia="Arial" w:hAnsi="Arial" w:cs="Arial"/>
        </w:rPr>
        <w:t>Seleccione "semianunciadas" para todas las auditorías de FPS después del año 0.</w:t>
      </w:r>
    </w:p>
    <w:p w:rsidR="6E06DD61" w:rsidP="77AA6A17" w14:paraId="7410DEFD" w14:textId="77CE7153">
      <w:pPr>
        <w:pStyle w:val="ListParagraph"/>
        <w:numPr>
          <w:ilvl w:val="2"/>
          <w:numId w:val="1"/>
        </w:numPr>
        <w:rPr>
          <w:rFonts w:ascii="Arial" w:eastAsia="Arial" w:hAnsi="Arial" w:cs="Arial"/>
        </w:rPr>
      </w:pPr>
      <w:r w:rsidRPr="4CE31356">
        <w:rPr>
          <w:rFonts w:ascii="Arial" w:eastAsia="Arial" w:hAnsi="Arial" w:cs="Arial"/>
        </w:rPr>
        <w:t>Seleccione "sin previo aviso" solo cuando Fair Trade USA Comercio Justo Estados Unidos se lo indique.</w:t>
      </w:r>
    </w:p>
    <w:p w:rsidR="7EFA5E08" w:rsidP="48AFE5C0" w14:paraId="34751C6E" w14:textId="12D5FF92">
      <w:r w:rsidRPr="77AA6A17">
        <w:rPr>
          <w:rFonts w:ascii="Arial" w:eastAsia="Arial" w:hAnsi="Arial" w:cs="Arial"/>
        </w:rPr>
        <w:t xml:space="preserve"> </w:t>
      </w:r>
      <w:r>
        <w:rPr>
          <w:noProof/>
        </w:rPr>
        <w:drawing>
          <wp:inline distT="0" distB="0" distL="0" distR="0">
            <wp:extent cx="5943600" cy="4495800"/>
            <wp:effectExtent l="0" t="0" r="0" b="0"/>
            <wp:docPr id="1389469752" name="Picture 138946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69752"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495800"/>
                    </a:xfrm>
                    <a:prstGeom prst="rect">
                      <a:avLst/>
                    </a:prstGeom>
                  </pic:spPr>
                </pic:pic>
              </a:graphicData>
            </a:graphic>
          </wp:inline>
        </w:drawing>
      </w:r>
    </w:p>
    <w:p w:rsidR="7EFA5E08" w:rsidP="154D31DC" w14:paraId="74B3D7F3" w14:textId="09240AE8">
      <w:pPr>
        <w:pStyle w:val="ListParagraph"/>
        <w:numPr>
          <w:ilvl w:val="0"/>
          <w:numId w:val="1"/>
        </w:numPr>
        <w:rPr>
          <w:rFonts w:ascii="Arial" w:hAnsi="Arial" w:cs="Arial"/>
        </w:rPr>
      </w:pPr>
      <w:r w:rsidRPr="4CE31356">
        <w:rPr>
          <w:rFonts w:ascii="Arial" w:hAnsi="Arial" w:cs="Arial"/>
        </w:rPr>
        <w:t>Utilice el botón "Guardar" situado en la parte superior del formulario para guardarlo.</w:t>
      </w:r>
    </w:p>
    <w:p w:rsidR="7EFA5E08" w:rsidP="154D31DC" w14:paraId="73AEDA74" w14:textId="109860AF">
      <w:pPr>
        <w:pStyle w:val="ListParagraph"/>
        <w:numPr>
          <w:ilvl w:val="0"/>
          <w:numId w:val="1"/>
        </w:numPr>
        <w:rPr>
          <w:rFonts w:ascii="Arial" w:hAnsi="Arial" w:cs="Arial"/>
        </w:rPr>
      </w:pPr>
      <w:r w:rsidRPr="4CE31356">
        <w:rPr>
          <w:rFonts w:ascii="Arial" w:hAnsi="Arial" w:cs="Arial"/>
        </w:rPr>
        <w:t>El siguiente paso en el flujo de trabajo de programación de ChainPoint es que el CH revise y actualice la información del alcance. El OEC selecciona "revisar" y "asignar al titular del certificado". Esto cambia el estado del formulario de "Creado" a "Emitido al titular del certificado". El CH puede ahora revisar y actualizar su información sobre el alcance.</w:t>
      </w:r>
    </w:p>
    <w:p w:rsidR="7EFA5E08" w:rsidP="77AA6A17" w14:paraId="773C4333" w14:textId="479CE129">
      <w:pPr>
        <w:rPr>
          <w:rFonts w:ascii="Arial" w:hAnsi="Arial" w:cs="Arial"/>
        </w:rPr>
      </w:pPr>
      <w:r>
        <w:rPr>
          <w:noProof/>
        </w:rPr>
        <w:drawing>
          <wp:inline distT="0" distB="0" distL="0" distR="0">
            <wp:extent cx="5715000" cy="514350"/>
            <wp:effectExtent l="0" t="0" r="0" b="0"/>
            <wp:docPr id="578417388" name="Picture 57841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17388"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715000" cy="514350"/>
                    </a:xfrm>
                    <a:prstGeom prst="rect">
                      <a:avLst/>
                    </a:prstGeom>
                  </pic:spPr>
                </pic:pic>
              </a:graphicData>
            </a:graphic>
          </wp:inline>
        </w:drawing>
      </w:r>
    </w:p>
    <w:p w:rsidR="7EFA5E08" w:rsidP="154D31DC" w14:paraId="2C6A1D8E" w14:textId="3AA644CC">
      <w:r>
        <w:rPr>
          <w:noProof/>
        </w:rPr>
        <w:drawing>
          <wp:inline distT="0" distB="0" distL="0" distR="0">
            <wp:extent cx="5475254" cy="3216712"/>
            <wp:effectExtent l="0" t="0" r="0" b="0"/>
            <wp:docPr id="2025320940" name="Picture 202532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20940"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475254" cy="3216712"/>
                    </a:xfrm>
                    <a:prstGeom prst="rect">
                      <a:avLst/>
                    </a:prstGeom>
                  </pic:spPr>
                </pic:pic>
              </a:graphicData>
            </a:graphic>
          </wp:inline>
        </w:drawing>
      </w:r>
    </w:p>
    <w:p w:rsidR="154D31DC" w:rsidP="77AA6A17" w14:paraId="64FA9848" w14:textId="21B36FEF">
      <w:pPr>
        <w:pStyle w:val="ListParagraph"/>
        <w:numPr>
          <w:ilvl w:val="0"/>
          <w:numId w:val="1"/>
        </w:numPr>
      </w:pPr>
      <w:r w:rsidRPr="4CE31356">
        <w:rPr>
          <w:rFonts w:ascii="Arial" w:eastAsia="Arial" w:hAnsi="Arial" w:cs="Arial"/>
          <w:color w:val="000000" w:themeColor="text1"/>
        </w:rPr>
        <w:t>El CH recibe un correo electrónico para revisar y actualizar su información de alcance cuando el OEC asigna el formulario al CH.</w:t>
      </w:r>
      <w:r w:rsidR="77AA6A17">
        <w:rPr>
          <w:noProof/>
        </w:rPr>
        <w:drawing>
          <wp:inline distT="0" distB="0" distL="0" distR="0">
            <wp:extent cx="5943600" cy="2371725"/>
            <wp:effectExtent l="0" t="0" r="0" b="0"/>
            <wp:docPr id="2079269996" name="Picture 207926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69996" name="Picture 2079269996"/>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943600" cy="2371725"/>
                    </a:xfrm>
                    <a:prstGeom prst="rect">
                      <a:avLst/>
                    </a:prstGeom>
                  </pic:spPr>
                </pic:pic>
              </a:graphicData>
            </a:graphic>
          </wp:inline>
        </w:drawing>
      </w:r>
    </w:p>
    <w:p w:rsidR="154D31DC" w:rsidP="77AA6A17" w14:paraId="0E52A876" w14:textId="00AB3DA4">
      <w:pPr>
        <w:pStyle w:val="ListParagraph"/>
        <w:numPr>
          <w:ilvl w:val="0"/>
          <w:numId w:val="1"/>
        </w:numPr>
        <w:rPr>
          <w:rFonts w:ascii="Arial" w:eastAsia="Arial" w:hAnsi="Arial" w:cs="Arial"/>
          <w:color w:val="000000" w:themeColor="text1"/>
        </w:rPr>
      </w:pPr>
      <w:r w:rsidRPr="4CE31356">
        <w:rPr>
          <w:rFonts w:ascii="Arial" w:eastAsia="Arial" w:hAnsi="Arial" w:cs="Arial"/>
          <w:color w:val="000000" w:themeColor="text1"/>
        </w:rPr>
        <w:t xml:space="preserve">Se espera que los CH realicen actualizaciones en su información de alcance y completen la sección “Revisión y actualizaciones del titular del certificado” del formulario. ChainPoint envía recordatorios automáticos 7 y 14 días después de que el OEC cambie el estado de "Creado" a "Emitido al titular del certificado". </w:t>
      </w:r>
    </w:p>
    <w:p w:rsidR="154D31DC" w:rsidP="154D31DC" w14:paraId="5C6D61C3" w14:textId="19D70E65">
      <w:pPr>
        <w:pStyle w:val="ListParagraph"/>
        <w:numPr>
          <w:ilvl w:val="0"/>
          <w:numId w:val="1"/>
        </w:numPr>
        <w:rPr>
          <w:rFonts w:ascii="Arial" w:eastAsia="Arial" w:hAnsi="Arial" w:cs="Arial"/>
        </w:rPr>
      </w:pPr>
      <w:r w:rsidRPr="4CE31356">
        <w:rPr>
          <w:rFonts w:ascii="Arial" w:eastAsia="Arial" w:hAnsi="Arial" w:cs="Arial"/>
        </w:rPr>
        <w:t xml:space="preserve">Si el CH no completa la lista de verificación de alcance, el administrador del programa OEC puede avanzar el formulario al estado de “Revisión OEC” sin actualizaciones del CH. </w:t>
      </w:r>
    </w:p>
    <w:p w:rsidR="6E06DD61" w:rsidP="6E06DD61" w14:paraId="412FC9C9" w14:textId="53A1A6C4">
      <w:pPr>
        <w:pStyle w:val="ListParagraph"/>
        <w:numPr>
          <w:ilvl w:val="0"/>
          <w:numId w:val="1"/>
        </w:numPr>
        <w:rPr>
          <w:rFonts w:ascii="Arial" w:eastAsia="Arial" w:hAnsi="Arial" w:cs="Arial"/>
        </w:rPr>
      </w:pPr>
      <w:r w:rsidRPr="4CE31356">
        <w:rPr>
          <w:rFonts w:ascii="Arial" w:eastAsia="Arial" w:hAnsi="Arial" w:cs="Arial"/>
        </w:rPr>
        <w:t>Una vez que el CH revisa la información sobre su alcance y realiza cualquier actualización, envía el formulario en ChainPoint y el estado cambia de "Emitido al titular del certificado" a "Revisión OEC". Para obtener más información sobre el proceso de alcance para CH, consulte la capacitación “Instrucciones del formulario de alcance: CH”.</w:t>
      </w:r>
    </w:p>
    <w:p w:rsidR="48AFE5C0" w:rsidP="48AFE5C0" w14:paraId="060A02B8" w14:textId="09BA13F7">
      <w:pPr>
        <w:pStyle w:val="ListParagraph"/>
        <w:numPr>
          <w:ilvl w:val="0"/>
          <w:numId w:val="1"/>
        </w:numPr>
        <w:rPr>
          <w:rFonts w:ascii="Arial" w:eastAsia="Arial" w:hAnsi="Arial" w:cs="Arial"/>
        </w:rPr>
      </w:pPr>
      <w:r w:rsidRPr="4CE31356">
        <w:rPr>
          <w:rFonts w:ascii="Arial" w:eastAsia="Arial" w:hAnsi="Arial" w:cs="Arial"/>
        </w:rPr>
        <w:t xml:space="preserve">Una vez que el CH mueva el formulario de alcance a “Revisión OEC”, el administrador del programa OEC recibirá una notificación por correo electrónico de que la información del alcance de CH está actualizada. El OEC revisa la información y cualquier actualización realizada por el CH. </w:t>
      </w:r>
    </w:p>
    <w:p w:rsidR="48AFE5C0" w:rsidP="77AA6A17" w14:paraId="7B1E496A" w14:textId="01B2851C">
      <w:pPr>
        <w:pStyle w:val="ListParagraph"/>
        <w:numPr>
          <w:ilvl w:val="1"/>
          <w:numId w:val="1"/>
        </w:numPr>
        <w:spacing w:line="259" w:lineRule="auto"/>
        <w:rPr>
          <w:rFonts w:ascii="Arial" w:eastAsia="Arial" w:hAnsi="Arial" w:cs="Arial"/>
        </w:rPr>
      </w:pPr>
      <w:r w:rsidRPr="4CE31356">
        <w:rPr>
          <w:rFonts w:ascii="Arial" w:eastAsia="Arial" w:hAnsi="Arial" w:cs="Arial"/>
        </w:rPr>
        <w:t xml:space="preserve">Si no se necesita información adicional del CH, el OEC avanza el formulario a “Programación en curso” seleccionando “Revisar” y luego “Programar auditoría” en la ventana emergente. El CH recibirá una notificación de que su formulario de alcance ha sido aceptado y de que la programación está en curso. </w:t>
      </w:r>
    </w:p>
    <w:p w:rsidR="48AFE5C0" w:rsidP="77AA6A17" w14:paraId="307B2ACA" w14:textId="65519652">
      <w:pPr>
        <w:pStyle w:val="ListParagraph"/>
        <w:numPr>
          <w:ilvl w:val="1"/>
          <w:numId w:val="1"/>
        </w:numPr>
        <w:spacing w:line="259" w:lineRule="auto"/>
        <w:rPr>
          <w:rFonts w:ascii="Arial" w:eastAsia="Arial" w:hAnsi="Arial" w:cs="Arial"/>
        </w:rPr>
      </w:pPr>
      <w:r w:rsidRPr="4CE31356">
        <w:rPr>
          <w:rFonts w:ascii="Arial" w:eastAsia="Arial" w:hAnsi="Arial" w:cs="Arial"/>
        </w:rPr>
        <w:t xml:space="preserve">Si la información facilitada por el CH no es suficiente, el administrador del programa del OEC puede devolver el formulario al CH para iniciar otra ronda de actualizaciones del alcance hasta que el OEC acepte la información del formulario de alcance seleccionando "Revisar" y después "Asignar al titular del certificado" en el mensaje emergente. </w:t>
      </w:r>
    </w:p>
    <w:p w:rsidR="48AFE5C0" w:rsidP="48AFE5C0" w14:paraId="7EF9C923" w14:textId="61C46F04">
      <w:pPr>
        <w:spacing w:line="259" w:lineRule="auto"/>
        <w:jc w:val="center"/>
      </w:pPr>
      <w:r>
        <w:rPr>
          <w:noProof/>
        </w:rPr>
        <w:drawing>
          <wp:inline distT="0" distB="0" distL="0" distR="0">
            <wp:extent cx="4705448" cy="2925824"/>
            <wp:effectExtent l="0" t="0" r="0" b="0"/>
            <wp:docPr id="576431021" name="Picture 57643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31021"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4705448" cy="2925824"/>
                    </a:xfrm>
                    <a:prstGeom prst="rect">
                      <a:avLst/>
                    </a:prstGeom>
                  </pic:spPr>
                </pic:pic>
              </a:graphicData>
            </a:graphic>
          </wp:inline>
        </w:drawing>
      </w:r>
    </w:p>
    <w:p w:rsidR="48AFE5C0" w:rsidP="48AFE5C0" w14:paraId="46E0ABB3" w14:textId="783D3E4C">
      <w:pPr>
        <w:pStyle w:val="ListParagraph"/>
        <w:numPr>
          <w:ilvl w:val="0"/>
          <w:numId w:val="1"/>
        </w:numPr>
        <w:rPr>
          <w:rFonts w:ascii="Arial" w:eastAsia="Arial" w:hAnsi="Arial" w:cs="Arial"/>
        </w:rPr>
      </w:pPr>
      <w:r w:rsidRPr="4CE31356">
        <w:rPr>
          <w:rFonts w:ascii="Arial" w:eastAsia="Arial" w:hAnsi="Arial" w:cs="Arial"/>
        </w:rPr>
        <w:t xml:space="preserve">Una vez que el OEC finaliza los detalles de programación (incluida la fecha de inicio de la auditoría y la fecha de finalización de la auditoría), el administrador del programa OEC avanza la auditoría al estado “Programado” seleccionando “Revisar” o “Editar” y “Enviar” y luego seleccionando la opción “Programar auditoría” y “Aceptar”. </w:t>
      </w:r>
    </w:p>
    <w:p w:rsidR="48AFE5C0" w:rsidP="7DF517D3" w14:paraId="4932AE8D" w14:textId="7072C9BC">
      <w:pPr>
        <w:pStyle w:val="ListParagraph"/>
        <w:numPr>
          <w:ilvl w:val="1"/>
          <w:numId w:val="1"/>
        </w:numPr>
        <w:rPr>
          <w:rFonts w:ascii="Arial" w:eastAsia="Arial" w:hAnsi="Arial" w:cs="Arial"/>
        </w:rPr>
      </w:pPr>
      <w:r w:rsidRPr="4CE31356">
        <w:rPr>
          <w:rFonts w:ascii="Arial" w:eastAsia="Arial" w:hAnsi="Arial" w:cs="Arial"/>
        </w:rPr>
        <w:t>Todos los campos obligatorios, indicados con un asterisco rojo, deben completarse para alcanzar el estado “Programado”. Si falta alguna información obligatoria, aparece un error de validación y resalta los campos que faltan. El administrador del programa OEC agrega la información que falta y envía el formulario de alcance y programación al estado "Programado" siguiendo las instrucciones anteriores.</w:t>
      </w:r>
    </w:p>
    <w:p w:rsidR="48AFE5C0" w:rsidP="7DF517D3" w14:paraId="4CDD8DE2" w14:textId="54275A32">
      <w:r>
        <w:rPr>
          <w:noProof/>
        </w:rPr>
        <mc:AlternateContent>
          <mc:Choice Requires="wpg">
            <w:drawing>
              <wp:inline distT="0" distB="0" distL="0" distR="0">
                <wp:extent cx="5943600" cy="4562475"/>
                <wp:effectExtent l="0" t="0" r="0" b="28575"/>
                <wp:docPr id="567983237"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4562475"/>
                          <a:chOff x="0" y="0"/>
                          <a:chExt cx="5943600" cy="4562475"/>
                        </a:xfrm>
                      </wpg:grpSpPr>
                      <pic:pic xmlns:pic="http://schemas.openxmlformats.org/drawingml/2006/picture">
                        <pic:nvPicPr>
                          <pic:cNvPr id="1363488787" name="Picture 1"/>
                          <pic:cNvPicPr>
                            <a:picLocks noChangeAspect="1"/>
                          </pic:cNvPicPr>
                        </pic:nvPicPr>
                        <pic:blipFill>
                          <a:blip xmlns:r="http://schemas.openxmlformats.org/officeDocument/2006/relationships" r:embed="rId13"/>
                          <a:stretch>
                            <a:fillRect/>
                          </a:stretch>
                        </pic:blipFill>
                        <pic:spPr>
                          <a:xfrm>
                            <a:off x="0" y="0"/>
                            <a:ext cx="5943600" cy="4562475"/>
                          </a:xfrm>
                          <a:prstGeom prst="rect">
                            <a:avLst/>
                          </a:prstGeom>
                        </pic:spPr>
                      </pic:pic>
                      <wps:wsp xmlns:wps="http://schemas.microsoft.com/office/word/2010/wordprocessingShape">
                        <wps:cNvPr id="702125982" name="Rectangle: Rounded Corners 702125982"/>
                        <wps:cNvSpPr/>
                        <wps:spPr>
                          <a:xfrm>
                            <a:off x="223838" y="1047750"/>
                            <a:ext cx="5467350" cy="657225"/>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860400423" name="Rectangle: Rounded Corners 860400423"/>
                        <wps:cNvSpPr/>
                        <wps:spPr>
                          <a:xfrm>
                            <a:off x="228600" y="3200400"/>
                            <a:ext cx="5467350" cy="1362075"/>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id="Group 5" o:spid="_x0000_i1030" style="width:468pt;height:361.5pt;mso-wrap-distance-bottom:0;mso-wrap-distance-left:0;mso-wrap-distance-right:0;mso-wrap-distance-top:0" coordorigin="0,0" coordsize="21600,21600">
                <v:shape id="_x0000_s1031" type="#_x0000_t75" style="width:21600;height:21600;position:absolute">
                  <v:imagedata r:id="rId13" o:title=""/>
                </v:shape>
                <v:roundrect id="_x0000_s1032" style="width:19869;height:3111;left:813;position:absolute;top:4960;v-text-anchor:middle" arcsize="10923f" filled="f" fillcolor="this" stroked="t" strokecolor="#92d050" strokeweight="2.25pt"/>
                <v:roundrect id="_x0000_s1033" style="width:19869;height:6448;left:831;position:absolute;top:15152;v-text-anchor:middle" arcsize="10923f" filled="f" fillcolor="this" stroked="t" strokecolor="#92d050" strokeweight="2.25pt"/>
              </v:group>
            </w:pict>
          </mc:Fallback>
        </mc:AlternateContent>
      </w:r>
    </w:p>
    <w:p w:rsidR="48AFE5C0" w:rsidP="48AFE5C0" w14:paraId="0BCD249D" w14:textId="3681D2AD">
      <w:pPr>
        <w:pStyle w:val="ListParagraph"/>
        <w:numPr>
          <w:ilvl w:val="0"/>
          <w:numId w:val="1"/>
        </w:numPr>
        <w:rPr>
          <w:rFonts w:ascii="Arial" w:eastAsia="Arial" w:hAnsi="Arial" w:cs="Arial"/>
        </w:rPr>
      </w:pPr>
      <w:r w:rsidRPr="4CE31356">
        <w:rPr>
          <w:rFonts w:ascii="Arial" w:eastAsia="Arial" w:hAnsi="Arial" w:cs="Arial"/>
        </w:rPr>
        <w:t>Mover el formulario de Alcance y programación al estado "Programado" genera automáticamente una herramienta de auditoría. El ID de auditoría en la pestaña “información del perfil” del formulario de alcance se vincula a la lista de verificación de auditoría en ChainPoint.</w:t>
      </w:r>
    </w:p>
    <w:p w:rsidR="7DF517D3" w:rsidP="7DF517D3" w14:paraId="461C9D7A" w14:textId="40620655"/>
    <w:p w:rsidR="154D31DC" w:rsidP="48AFE5C0" w14:paraId="095EBEC9" w14:textId="6393B6AC">
      <w:pPr>
        <w:jc w:val="center"/>
        <w:rPr>
          <w:rFonts w:ascii="Arial" w:eastAsia="Arial" w:hAnsi="Arial" w:cs="Arial"/>
        </w:rPr>
      </w:pPr>
      <w:r>
        <w:rPr>
          <w:noProof/>
        </w:rPr>
        <w:drawing>
          <wp:inline distT="0" distB="0" distL="0" distR="0">
            <wp:extent cx="5442541" cy="3000375"/>
            <wp:effectExtent l="0" t="0" r="0" b="0"/>
            <wp:docPr id="540553118" name="Picture 54055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53118"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442541" cy="3000375"/>
                    </a:xfrm>
                    <a:prstGeom prst="rect">
                      <a:avLst/>
                    </a:prstGeom>
                  </pic:spPr>
                </pic:pic>
              </a:graphicData>
            </a:graphic>
          </wp:inline>
        </w:drawing>
      </w:r>
    </w:p>
    <w:p w:rsidR="009117C2" w:rsidP="48AFE5C0" w14:paraId="49C639DF" w14:textId="37A0D76F">
      <w:pPr>
        <w:pStyle w:val="ListParagraph"/>
        <w:numPr>
          <w:ilvl w:val="0"/>
          <w:numId w:val="1"/>
        </w:numPr>
        <w:rPr>
          <w:rFonts w:ascii="Arial" w:hAnsi="Arial" w:cs="Arial"/>
        </w:rPr>
      </w:pPr>
      <w:r w:rsidRPr="4CE31356">
        <w:rPr>
          <w:rFonts w:ascii="Arial" w:hAnsi="Arial" w:cs="Arial"/>
        </w:rPr>
        <w:t xml:space="preserve"> Se envía un correo electrónico de recordatorio al administrador del programa OEC catorce días antes de la auditoría para cargar el plan final de auditoría en el formulario de alcance. Una vez que el administrador del programa OEC cargue el plan de auditoría final y avance el estado del formulario de alcance a “Plan de auditoría final enviado”, el CH recibirá una notificación de que el plan de auditoría final está disponible en ChainPoint.</w:t>
      </w:r>
    </w:p>
    <w:p w:rsidR="48AFE5C0" w:rsidP="48AFE5C0" w14:paraId="2903D13F" w14:textId="22651059">
      <w:r>
        <w:rPr>
          <w:noProof/>
        </w:rPr>
        <w:drawing>
          <wp:inline distT="0" distB="0" distL="0" distR="0">
            <wp:extent cx="5715000" cy="1295400"/>
            <wp:effectExtent l="0" t="0" r="0" b="0"/>
            <wp:docPr id="913468542" name="Picture 91346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8542"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715000" cy="1295400"/>
                    </a:xfrm>
                    <a:prstGeom prst="rect">
                      <a:avLst/>
                    </a:prstGeom>
                  </pic:spPr>
                </pic:pic>
              </a:graphicData>
            </a:graphic>
          </wp:inline>
        </w:drawing>
      </w:r>
    </w:p>
    <w:p w:rsidR="48AFE5C0" w:rsidP="48AFE5C0" w14:paraId="6DB2EE03" w14:textId="598F5DA3"/>
    <w:p w:rsidR="48AFE5C0" w:rsidP="48AFE5C0" w14:paraId="16742EA6" w14:textId="4A5763A6">
      <w:pPr>
        <w:rPr>
          <w:rFonts w:ascii="Arial" w:hAnsi="Arial" w:cs="Arial"/>
        </w:rPr>
      </w:pPr>
    </w:p>
    <w:sectPr w:rsidSect="000B5013">
      <w:footerReference w:type="even"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00AC0D5A" w:rsidRPr="00AC0D5A" w:rsidP="00C61C0E" w14:paraId="071D6232" w14:textId="4049C4BA">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9</w:t>
        </w:r>
        <w:r w:rsidRPr="00AC0D5A">
          <w:rPr>
            <w:rStyle w:val="PageNumber"/>
            <w:rFonts w:ascii="Arial" w:hAnsi="Arial" w:cs="Arial"/>
            <w:color w:val="7F7F7F" w:themeColor="text1" w:themeTint="80"/>
          </w:rPr>
          <w:fldChar w:fldCharType="end"/>
        </w:r>
      </w:p>
    </w:sdtContent>
  </w:sdt>
  <w:p w:rsidR="002213AD" w:rsidRPr="00AC0D5A" w:rsidP="00366FC8" w14:paraId="2FF3C70A" w14:textId="375DDDC2">
    <w:pPr>
      <w:pStyle w:val="Footer"/>
      <w:ind w:right="360"/>
      <w:rPr>
        <w:rFonts w:ascii="Arial" w:hAnsi="Arial" w:cs="Arial"/>
        <w:color w:val="7F7F7F" w:themeColor="text1" w:themeTint="80"/>
      </w:rPr>
    </w:pPr>
    <w:r>
      <w:rPr>
        <w:rFonts w:ascii="Arial" w:hAnsi="Arial" w:cs="Arial"/>
        <w:color w:val="7F7F7F" w:themeColor="text1" w:themeTint="80"/>
      </w:rPr>
      <w:fldChar w:fldCharType="begin"/>
    </w:r>
    <w:r>
      <w:rPr>
        <w:rFonts w:ascii="Arial" w:hAnsi="Arial" w:cs="Arial"/>
        <w:color w:val="7F7F7F" w:themeColor="text1" w:themeTint="80"/>
      </w:rPr>
      <w:instrText xml:space="preserve"> DATE \@ "d MMMM yyyy" </w:instrText>
    </w:r>
    <w:r>
      <w:rPr>
        <w:rFonts w:ascii="Arial" w:hAnsi="Arial" w:cs="Arial"/>
        <w:color w:val="7F7F7F" w:themeColor="text1" w:themeTint="80"/>
      </w:rPr>
      <w:fldChar w:fldCharType="separate"/>
    </w:r>
    <w:r>
      <w:rPr>
        <w:rFonts w:ascii="Arial" w:hAnsi="Arial" w:cs="Arial"/>
        <w:color w:val="7F7F7F" w:themeColor="text1" w:themeTint="80"/>
      </w:rPr>
      <w:t>12 July 2024</w:t>
    </w:r>
    <w:r>
      <w:rPr>
        <w:rFonts w:ascii="Arial" w:hAnsi="Arial" w:cs="Arial"/>
        <w:color w:val="7F7F7F" w:themeColor="text1" w:themeTint="8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B700F"/>
    <w:multiLevelType w:val="hybridMultilevel"/>
    <w:tmpl w:val="10E0C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0359B6"/>
    <w:multiLevelType w:val="hybridMultilevel"/>
    <w:tmpl w:val="E8D0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5C031A"/>
    <w:multiLevelType w:val="hybridMultilevel"/>
    <w:tmpl w:val="3FFE8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8006D8"/>
    <w:multiLevelType w:val="hybridMultilevel"/>
    <w:tmpl w:val="9CE8D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1829"/>
    <w:rsid w:val="000D2691"/>
    <w:rsid w:val="00157442"/>
    <w:rsid w:val="002213AD"/>
    <w:rsid w:val="00257F55"/>
    <w:rsid w:val="00265733"/>
    <w:rsid w:val="002C60FE"/>
    <w:rsid w:val="002D1BB8"/>
    <w:rsid w:val="00310D92"/>
    <w:rsid w:val="0032347B"/>
    <w:rsid w:val="00355A8A"/>
    <w:rsid w:val="00366FC8"/>
    <w:rsid w:val="00370379"/>
    <w:rsid w:val="00380EA8"/>
    <w:rsid w:val="0041343D"/>
    <w:rsid w:val="00424CBD"/>
    <w:rsid w:val="0051398C"/>
    <w:rsid w:val="00557F01"/>
    <w:rsid w:val="00577545"/>
    <w:rsid w:val="00593125"/>
    <w:rsid w:val="005E046A"/>
    <w:rsid w:val="005E2A61"/>
    <w:rsid w:val="00607360"/>
    <w:rsid w:val="00647F05"/>
    <w:rsid w:val="00694C2B"/>
    <w:rsid w:val="0069731E"/>
    <w:rsid w:val="006B1C86"/>
    <w:rsid w:val="006C3A7F"/>
    <w:rsid w:val="006E5063"/>
    <w:rsid w:val="00786B3E"/>
    <w:rsid w:val="007A4569"/>
    <w:rsid w:val="007F6EA8"/>
    <w:rsid w:val="00850EF5"/>
    <w:rsid w:val="008557DD"/>
    <w:rsid w:val="008C2B85"/>
    <w:rsid w:val="008D00AD"/>
    <w:rsid w:val="008E774E"/>
    <w:rsid w:val="009117C2"/>
    <w:rsid w:val="009A2AFB"/>
    <w:rsid w:val="00A12194"/>
    <w:rsid w:val="00A70303"/>
    <w:rsid w:val="00A82D91"/>
    <w:rsid w:val="00AA3E47"/>
    <w:rsid w:val="00AC0D5A"/>
    <w:rsid w:val="00AD0B60"/>
    <w:rsid w:val="00B14E8B"/>
    <w:rsid w:val="00B70FF5"/>
    <w:rsid w:val="00BB3190"/>
    <w:rsid w:val="00C61610"/>
    <w:rsid w:val="00C61C0E"/>
    <w:rsid w:val="00CB66D9"/>
    <w:rsid w:val="00CF2CC2"/>
    <w:rsid w:val="00CF7FBE"/>
    <w:rsid w:val="00D3517E"/>
    <w:rsid w:val="00D4519A"/>
    <w:rsid w:val="00D80DA4"/>
    <w:rsid w:val="00DE6D0E"/>
    <w:rsid w:val="00E00401"/>
    <w:rsid w:val="00E135B3"/>
    <w:rsid w:val="00E61EF3"/>
    <w:rsid w:val="00E71C6B"/>
    <w:rsid w:val="00E73A92"/>
    <w:rsid w:val="00E84998"/>
    <w:rsid w:val="00EB595C"/>
    <w:rsid w:val="00ED490F"/>
    <w:rsid w:val="00F720F7"/>
    <w:rsid w:val="07A0704C"/>
    <w:rsid w:val="0A03485E"/>
    <w:rsid w:val="14E032A5"/>
    <w:rsid w:val="150D6F91"/>
    <w:rsid w:val="154D31DC"/>
    <w:rsid w:val="15E1A2F8"/>
    <w:rsid w:val="3D39E0F3"/>
    <w:rsid w:val="48AFE5C0"/>
    <w:rsid w:val="4B2F8C02"/>
    <w:rsid w:val="4CE31356"/>
    <w:rsid w:val="5D71E2CB"/>
    <w:rsid w:val="5F61466F"/>
    <w:rsid w:val="689C0232"/>
    <w:rsid w:val="6E06DD61"/>
    <w:rsid w:val="75089A65"/>
    <w:rsid w:val="77AA6A17"/>
    <w:rsid w:val="7DF517D3"/>
    <w:rsid w:val="7EFA5E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
    <w:name w:val="Unresolved Mention"/>
    <w:basedOn w:val="DefaultParagraphFont"/>
    <w:uiPriority w:val="99"/>
    <w:semiHidden/>
    <w:unhideWhenUsed/>
    <w:rsid w:val="00694C2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2691"/>
  </w:style>
  <w:style w:type="paragraph" w:styleId="CommentSubject">
    <w:name w:val="annotation subject"/>
    <w:basedOn w:val="CommentText"/>
    <w:next w:val="CommentText"/>
    <w:link w:val="CommentSubjectChar"/>
    <w:uiPriority w:val="99"/>
    <w:semiHidden/>
    <w:unhideWhenUsed/>
    <w:rsid w:val="000D2691"/>
    <w:rPr>
      <w:b/>
      <w:bCs/>
    </w:rPr>
  </w:style>
  <w:style w:type="character" w:customStyle="1" w:styleId="CommentSubjectChar">
    <w:name w:val="Comment Subject Char"/>
    <w:basedOn w:val="CommentTextChar"/>
    <w:link w:val="CommentSubject"/>
    <w:uiPriority w:val="99"/>
    <w:semiHidden/>
    <w:rsid w:val="000D2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Nichol Weisbecker</cp:lastModifiedBy>
  <cp:revision>4</cp:revision>
  <dcterms:created xsi:type="dcterms:W3CDTF">2024-07-11T18:49:00Z</dcterms:created>
  <dcterms:modified xsi:type="dcterms:W3CDTF">2024-07-11T18:52:00Z</dcterms:modified>
</cp:coreProperties>
</file>